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90" w:type="dxa"/>
        <w:tblInd w:w="-906" w:type="dxa"/>
        <w:tblCellMar>
          <w:top w:w="966" w:type="dxa"/>
          <w:left w:w="288" w:type="dxa"/>
          <w:right w:w="568" w:type="dxa"/>
        </w:tblCellMar>
        <w:tblLook w:val="0680" w:firstRow="0" w:lastRow="0" w:firstColumn="1" w:lastColumn="0" w:noHBand="1" w:noVBand="1"/>
      </w:tblPr>
      <w:tblGrid>
        <w:gridCol w:w="15886"/>
      </w:tblGrid>
      <w:tr w:rsidR="008337F8" w14:paraId="3690EC0A" w14:textId="77777777" w:rsidTr="00C841A0">
        <w:trPr>
          <w:trHeight w:val="10837"/>
        </w:trPr>
        <w:tc>
          <w:tcPr>
            <w:tcW w:w="15790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4C447BE8" w14:textId="081FAECD" w:rsidR="008337F8" w:rsidRPr="00423127" w:rsidRDefault="00423127">
            <w:pPr>
              <w:spacing w:after="0" w:line="259" w:lineRule="auto"/>
              <w:ind w:left="0" w:right="317" w:firstLine="0"/>
              <w:jc w:val="right"/>
              <w:rPr>
                <w:b/>
              </w:rPr>
            </w:pPr>
            <w:r>
              <w:rPr>
                <w:b/>
                <w:color w:val="C00000"/>
                <w:sz w:val="32"/>
              </w:rPr>
              <w:t>EK</w:t>
            </w:r>
            <w:r w:rsidR="00786F4E" w:rsidRPr="00423127">
              <w:rPr>
                <w:b/>
                <w:color w:val="C00000"/>
                <w:sz w:val="32"/>
              </w:rPr>
              <w:t>: 1</w:t>
            </w:r>
          </w:p>
          <w:p w14:paraId="7A525210" w14:textId="77777777" w:rsidR="008337F8" w:rsidRPr="00423127" w:rsidRDefault="00786F4E">
            <w:pPr>
              <w:spacing w:after="0" w:line="259" w:lineRule="auto"/>
              <w:ind w:left="383" w:right="0" w:firstLine="0"/>
              <w:jc w:val="center"/>
              <w:rPr>
                <w:b/>
              </w:rPr>
            </w:pPr>
            <w:r w:rsidRPr="00423127">
              <w:rPr>
                <w:b/>
                <w:color w:val="C00000"/>
                <w:sz w:val="32"/>
              </w:rPr>
              <w:t>HASSAS GÖREV TESPİT FORMU</w:t>
            </w:r>
          </w:p>
          <w:tbl>
            <w:tblPr>
              <w:tblStyle w:val="TableGrid"/>
              <w:tblW w:w="14435" w:type="dxa"/>
              <w:tblInd w:w="575" w:type="dxa"/>
              <w:tblCellMar>
                <w:top w:w="72" w:type="dxa"/>
                <w:right w:w="76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3418"/>
              <w:gridCol w:w="139"/>
              <w:gridCol w:w="3026"/>
              <w:gridCol w:w="586"/>
              <w:gridCol w:w="1085"/>
              <w:gridCol w:w="2515"/>
              <w:gridCol w:w="3032"/>
            </w:tblGrid>
            <w:tr w:rsidR="00423127" w:rsidRPr="007751F6" w14:paraId="7CFA4A77" w14:textId="77777777" w:rsidTr="00423127">
              <w:trPr>
                <w:trHeight w:val="315"/>
              </w:trPr>
              <w:tc>
                <w:tcPr>
                  <w:tcW w:w="14435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9F5E88" w14:textId="768D8052" w:rsidR="00423127" w:rsidRPr="007751F6" w:rsidRDefault="00423127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HARCAMA BİRİMİ: Personel Daire Başkanlığı</w:t>
                  </w:r>
                </w:p>
              </w:tc>
            </w:tr>
            <w:tr w:rsidR="00351F99" w:rsidRPr="007751F6" w14:paraId="2599B71E" w14:textId="77777777" w:rsidTr="008D509D">
              <w:trPr>
                <w:trHeight w:val="296"/>
              </w:trPr>
              <w:tc>
                <w:tcPr>
                  <w:tcW w:w="14435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07A6E0" w14:textId="41BC55E0" w:rsidR="00351F99" w:rsidRPr="00423127" w:rsidRDefault="00351F99" w:rsidP="007751F6">
                  <w:pPr>
                    <w:spacing w:after="160" w:line="259" w:lineRule="auto"/>
                    <w:ind w:left="0" w:right="0" w:firstLine="0"/>
                    <w:jc w:val="left"/>
                    <w:rPr>
                      <w:b/>
                      <w:sz w:val="24"/>
                      <w:szCs w:val="24"/>
                    </w:rPr>
                  </w:pPr>
                  <w:r w:rsidRPr="00423127">
                    <w:rPr>
                      <w:b/>
                      <w:sz w:val="24"/>
                      <w:szCs w:val="24"/>
                    </w:rPr>
                    <w:t xml:space="preserve">ALT BİRİM </w:t>
                  </w:r>
                  <w:r w:rsidR="00423127">
                    <w:rPr>
                      <w:b/>
                      <w:color w:val="C00000"/>
                      <w:sz w:val="24"/>
                      <w:szCs w:val="24"/>
                    </w:rPr>
                    <w:t xml:space="preserve">*           </w:t>
                  </w:r>
                  <w:r w:rsidRPr="00423127">
                    <w:rPr>
                      <w:b/>
                      <w:sz w:val="24"/>
                      <w:szCs w:val="24"/>
                    </w:rPr>
                    <w:t>:</w:t>
                  </w:r>
                  <w:r w:rsidR="0042312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751F6" w:rsidRPr="00423127">
                    <w:rPr>
                      <w:b/>
                      <w:sz w:val="24"/>
                      <w:szCs w:val="24"/>
                    </w:rPr>
                    <w:t>Maaş ve Tahakkuk</w:t>
                  </w:r>
                  <w:r w:rsidRPr="00423127">
                    <w:rPr>
                      <w:b/>
                      <w:sz w:val="24"/>
                      <w:szCs w:val="24"/>
                    </w:rPr>
                    <w:t xml:space="preserve"> İşler</w:t>
                  </w:r>
                  <w:r w:rsidR="007751F6" w:rsidRPr="00423127">
                    <w:rPr>
                      <w:b/>
                      <w:sz w:val="24"/>
                      <w:szCs w:val="24"/>
                    </w:rPr>
                    <w:t>i</w:t>
                  </w:r>
                  <w:r w:rsidRPr="00423127">
                    <w:rPr>
                      <w:b/>
                      <w:sz w:val="24"/>
                      <w:szCs w:val="24"/>
                    </w:rPr>
                    <w:t xml:space="preserve"> Şube Müdürlüğü</w:t>
                  </w:r>
                </w:p>
              </w:tc>
            </w:tr>
            <w:tr w:rsidR="008337F8" w:rsidRPr="007751F6" w14:paraId="36D60B6D" w14:textId="77777777" w:rsidTr="00423127">
              <w:trPr>
                <w:trHeight w:val="880"/>
              </w:trPr>
              <w:tc>
                <w:tcPr>
                  <w:tcW w:w="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12C847" w14:textId="77777777" w:rsidR="008337F8" w:rsidRPr="007751F6" w:rsidRDefault="00786F4E">
                  <w:pPr>
                    <w:spacing w:after="0" w:line="259" w:lineRule="auto"/>
                    <w:ind w:left="171" w:right="0" w:firstLine="0"/>
                    <w:jc w:val="left"/>
                    <w:rPr>
                      <w:sz w:val="24"/>
                      <w:szCs w:val="24"/>
                    </w:rPr>
                  </w:pPr>
                  <w:r w:rsidRPr="007751F6">
                    <w:rPr>
                      <w:sz w:val="24"/>
                      <w:szCs w:val="24"/>
                    </w:rPr>
                    <w:t xml:space="preserve">Sıra </w:t>
                  </w:r>
                </w:p>
                <w:p w14:paraId="0C99FF1F" w14:textId="77777777" w:rsidR="008337F8" w:rsidRPr="007751F6" w:rsidRDefault="00786F4E">
                  <w:pPr>
                    <w:spacing w:after="0" w:line="259" w:lineRule="auto"/>
                    <w:ind w:left="237" w:right="0" w:firstLine="0"/>
                    <w:jc w:val="left"/>
                    <w:rPr>
                      <w:sz w:val="24"/>
                      <w:szCs w:val="24"/>
                    </w:rPr>
                  </w:pPr>
                  <w:r w:rsidRPr="007751F6">
                    <w:rPr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14:paraId="0ADD0C00" w14:textId="77777777" w:rsidR="008337F8" w:rsidRPr="007751F6" w:rsidRDefault="00786F4E" w:rsidP="00351F99">
                  <w:pPr>
                    <w:spacing w:after="0" w:line="259" w:lineRule="auto"/>
                    <w:ind w:left="0" w:right="19" w:firstLine="0"/>
                    <w:jc w:val="left"/>
                    <w:rPr>
                      <w:sz w:val="24"/>
                      <w:szCs w:val="24"/>
                    </w:rPr>
                  </w:pPr>
                  <w:r w:rsidRPr="007751F6">
                    <w:rPr>
                      <w:sz w:val="24"/>
                      <w:szCs w:val="24"/>
                    </w:rPr>
                    <w:t>Hizmetin/Görevin Adı</w:t>
                  </w:r>
                </w:p>
              </w:tc>
              <w:tc>
                <w:tcPr>
                  <w:tcW w:w="13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5D221744" w14:textId="77777777" w:rsidR="008337F8" w:rsidRPr="007751F6" w:rsidRDefault="008337F8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E37F8A" w14:textId="77777777" w:rsidR="008337F8" w:rsidRPr="007751F6" w:rsidRDefault="00786F4E">
                  <w:pPr>
                    <w:spacing w:after="0" w:line="259" w:lineRule="auto"/>
                    <w:ind w:left="75" w:right="0" w:firstLine="0"/>
                    <w:jc w:val="center"/>
                    <w:rPr>
                      <w:sz w:val="24"/>
                      <w:szCs w:val="24"/>
                    </w:rPr>
                  </w:pPr>
                  <w:r w:rsidRPr="007751F6">
                    <w:rPr>
                      <w:sz w:val="24"/>
                      <w:szCs w:val="24"/>
                    </w:rPr>
                    <w:t>Riskler</w:t>
                  </w:r>
                </w:p>
              </w:tc>
              <w:tc>
                <w:tcPr>
                  <w:tcW w:w="1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A0CA4A" w14:textId="77777777" w:rsidR="008337F8" w:rsidRPr="007751F6" w:rsidRDefault="00786F4E">
                  <w:pPr>
                    <w:spacing w:after="0" w:line="259" w:lineRule="auto"/>
                    <w:ind w:left="75" w:right="0" w:firstLine="0"/>
                    <w:jc w:val="center"/>
                    <w:rPr>
                      <w:sz w:val="24"/>
                      <w:szCs w:val="24"/>
                    </w:rPr>
                  </w:pPr>
                  <w:r w:rsidRPr="007751F6">
                    <w:rPr>
                      <w:sz w:val="24"/>
                      <w:szCs w:val="24"/>
                    </w:rPr>
                    <w:t>Risk Düzeyi</w:t>
                  </w:r>
                  <w:r w:rsidRPr="007751F6">
                    <w:rPr>
                      <w:color w:val="C00000"/>
                      <w:sz w:val="24"/>
                      <w:szCs w:val="24"/>
                    </w:rPr>
                    <w:t>**</w:t>
                  </w:r>
                </w:p>
              </w:tc>
              <w:tc>
                <w:tcPr>
                  <w:tcW w:w="2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7D6E26" w14:textId="77777777" w:rsidR="008337F8" w:rsidRPr="007751F6" w:rsidRDefault="00786F4E">
                  <w:pPr>
                    <w:spacing w:after="0" w:line="259" w:lineRule="auto"/>
                    <w:ind w:left="129" w:right="0" w:firstLine="0"/>
                    <w:jc w:val="left"/>
                    <w:rPr>
                      <w:sz w:val="24"/>
                      <w:szCs w:val="24"/>
                    </w:rPr>
                  </w:pPr>
                  <w:r w:rsidRPr="007751F6">
                    <w:rPr>
                      <w:sz w:val="24"/>
                      <w:szCs w:val="24"/>
                    </w:rPr>
                    <w:t>Kontroller/ Tedbirler</w:t>
                  </w:r>
                </w:p>
              </w:tc>
              <w:tc>
                <w:tcPr>
                  <w:tcW w:w="3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F7658C" w14:textId="77777777" w:rsidR="008337F8" w:rsidRPr="007751F6" w:rsidRDefault="00786F4E">
                  <w:pPr>
                    <w:spacing w:after="0" w:line="259" w:lineRule="auto"/>
                    <w:ind w:left="74" w:right="0" w:firstLine="0"/>
                    <w:jc w:val="center"/>
                    <w:rPr>
                      <w:sz w:val="24"/>
                      <w:szCs w:val="24"/>
                    </w:rPr>
                  </w:pPr>
                  <w:r w:rsidRPr="007751F6">
                    <w:rPr>
                      <w:sz w:val="24"/>
                      <w:szCs w:val="24"/>
                    </w:rPr>
                    <w:t xml:space="preserve">Görevi Yürütecek </w:t>
                  </w:r>
                </w:p>
                <w:p w14:paraId="6FFF791C" w14:textId="77777777" w:rsidR="008337F8" w:rsidRPr="007751F6" w:rsidRDefault="00786F4E">
                  <w:pPr>
                    <w:spacing w:after="0" w:line="259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RPr="007751F6">
                    <w:rPr>
                      <w:sz w:val="24"/>
                      <w:szCs w:val="24"/>
                    </w:rPr>
                    <w:t>Personelde Aranacak Kriterler</w:t>
                  </w:r>
                </w:p>
              </w:tc>
            </w:tr>
            <w:tr w:rsidR="008337F8" w:rsidRPr="007751F6" w14:paraId="4CC07AE0" w14:textId="77777777" w:rsidTr="00423127">
              <w:trPr>
                <w:trHeight w:val="926"/>
              </w:trPr>
              <w:tc>
                <w:tcPr>
                  <w:tcW w:w="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C812FEF" w14:textId="77777777" w:rsidR="008337F8" w:rsidRDefault="00786F4E">
                  <w:pPr>
                    <w:spacing w:after="0" w:line="259" w:lineRule="auto"/>
                    <w:ind w:left="76" w:right="0" w:firstLine="0"/>
                    <w:jc w:val="center"/>
                    <w:rPr>
                      <w:sz w:val="24"/>
                      <w:szCs w:val="24"/>
                    </w:rPr>
                  </w:pPr>
                  <w:r w:rsidRPr="007751F6">
                    <w:rPr>
                      <w:sz w:val="24"/>
                      <w:szCs w:val="24"/>
                    </w:rPr>
                    <w:t>1</w:t>
                  </w:r>
                </w:p>
                <w:p w14:paraId="1318CDC7" w14:textId="77777777" w:rsidR="008D509D" w:rsidRDefault="008D509D">
                  <w:pPr>
                    <w:spacing w:after="0" w:line="259" w:lineRule="auto"/>
                    <w:ind w:left="76" w:right="0" w:firstLine="0"/>
                    <w:jc w:val="center"/>
                    <w:rPr>
                      <w:sz w:val="24"/>
                      <w:szCs w:val="24"/>
                    </w:rPr>
                  </w:pPr>
                </w:p>
                <w:p w14:paraId="399AF8A0" w14:textId="77777777" w:rsidR="008D509D" w:rsidRPr="007751F6" w:rsidRDefault="008D509D">
                  <w:pPr>
                    <w:spacing w:after="0" w:line="259" w:lineRule="auto"/>
                    <w:ind w:left="76" w:righ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0940E7D9" w14:textId="77777777" w:rsidR="008337F8" w:rsidRPr="007751F6" w:rsidRDefault="004C6670" w:rsidP="004C6670">
                  <w:pPr>
                    <w:spacing w:after="16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Tüm idari, akademik, sözleşmeli, işçi ve yabancı uyruklu personelin maaş ödeme iş ve i</w:t>
                  </w:r>
                  <w:r w:rsidRPr="002341BA">
                    <w:rPr>
                      <w:sz w:val="24"/>
                      <w:szCs w:val="24"/>
                    </w:rPr>
                    <w:t>şlemleri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1A0B1B85" w14:textId="77777777" w:rsidR="008337F8" w:rsidRPr="007751F6" w:rsidRDefault="008337F8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2B6CD2" w14:textId="77777777" w:rsidR="0000072E" w:rsidRPr="007751F6" w:rsidRDefault="008D509D" w:rsidP="00695767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RPr="008D509D">
                    <w:rPr>
                      <w:sz w:val="24"/>
                      <w:szCs w:val="24"/>
                    </w:rPr>
                    <w:t>KBS ve MYS sistemi üzerinden ödenen maaş ve ücretlerin hazırlanması ve banka aktarım işlemleri sürecinde yaşanabilecek sistem aksaklıkları</w:t>
                  </w:r>
                </w:p>
              </w:tc>
              <w:tc>
                <w:tcPr>
                  <w:tcW w:w="1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FA9446" w14:textId="77777777" w:rsidR="008337F8" w:rsidRPr="007751F6" w:rsidRDefault="008D509D" w:rsidP="008A5287">
                  <w:pPr>
                    <w:spacing w:after="160" w:line="259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RPr="008D509D">
                    <w:rPr>
                      <w:sz w:val="24"/>
                      <w:szCs w:val="24"/>
                    </w:rPr>
                    <w:t>Yüksek</w:t>
                  </w:r>
                </w:p>
              </w:tc>
              <w:tc>
                <w:tcPr>
                  <w:tcW w:w="2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170F0F" w14:textId="77777777" w:rsidR="008A5287" w:rsidRPr="007751F6" w:rsidRDefault="008D509D" w:rsidP="00C50B71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RPr="008D509D">
                    <w:rPr>
                      <w:sz w:val="24"/>
                      <w:szCs w:val="24"/>
                    </w:rPr>
                    <w:t xml:space="preserve">Özlük birimlerinden gelen personel hareketleri onaylarının ve diğer evrakların </w:t>
                  </w:r>
                  <w:r w:rsidR="00C50B71">
                    <w:rPr>
                      <w:sz w:val="24"/>
                      <w:szCs w:val="24"/>
                    </w:rPr>
                    <w:t>Kamu Bilgi S</w:t>
                  </w:r>
                  <w:r w:rsidRPr="008D509D">
                    <w:rPr>
                      <w:sz w:val="24"/>
                      <w:szCs w:val="24"/>
                    </w:rPr>
                    <w:t>istemine girişlerinin zamanında yapılması ve kontrolü ve yeterli sayıda personel temini</w:t>
                  </w:r>
                </w:p>
              </w:tc>
              <w:tc>
                <w:tcPr>
                  <w:tcW w:w="3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A96CD2" w14:textId="77777777" w:rsidR="00870806" w:rsidRPr="003A68B9" w:rsidRDefault="00CE0800" w:rsidP="00B77FA9">
                  <w:pPr>
                    <w:spacing w:after="16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r w:rsidRPr="003A68B9">
                    <w:rPr>
                      <w:sz w:val="24"/>
                      <w:szCs w:val="24"/>
                    </w:rPr>
                    <w:t>Sorumluluk sahibi, analitik düşünebilen,</w:t>
                  </w:r>
                  <w:r w:rsidR="00B77FA9" w:rsidRPr="003A68B9">
                    <w:rPr>
                      <w:sz w:val="24"/>
                      <w:szCs w:val="24"/>
                    </w:rPr>
                    <w:t xml:space="preserve"> </w:t>
                  </w:r>
                  <w:r w:rsidRPr="003A68B9">
                    <w:rPr>
                      <w:sz w:val="24"/>
                      <w:szCs w:val="24"/>
                    </w:rPr>
                    <w:t xml:space="preserve">matematiksel </w:t>
                  </w:r>
                  <w:r w:rsidR="00B77FA9" w:rsidRPr="003A68B9">
                    <w:rPr>
                      <w:sz w:val="24"/>
                      <w:szCs w:val="24"/>
                    </w:rPr>
                    <w:t>iş</w:t>
                  </w:r>
                  <w:r w:rsidRPr="003A68B9">
                    <w:rPr>
                      <w:sz w:val="24"/>
                      <w:szCs w:val="24"/>
                    </w:rPr>
                    <w:t>lemlere yatkın, muhakeme yapabilen, gizlilik ve etik ilkelerine bağlı, ekip çalışmasına uyumlu, kurum personeli ile doğru iletişim kurabilme becerisine sahip kişiler olması</w:t>
                  </w:r>
                </w:p>
              </w:tc>
            </w:tr>
            <w:tr w:rsidR="0083215A" w:rsidRPr="007751F6" w14:paraId="4171A08B" w14:textId="77777777" w:rsidTr="00423127">
              <w:trPr>
                <w:trHeight w:val="1503"/>
              </w:trPr>
              <w:tc>
                <w:tcPr>
                  <w:tcW w:w="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36B1E7" w14:textId="77777777" w:rsidR="0083215A" w:rsidRPr="007751F6" w:rsidRDefault="0083215A" w:rsidP="0083215A">
                  <w:pPr>
                    <w:spacing w:after="0" w:line="259" w:lineRule="auto"/>
                    <w:ind w:left="76" w:right="0" w:firstLine="0"/>
                    <w:jc w:val="center"/>
                    <w:rPr>
                      <w:sz w:val="24"/>
                      <w:szCs w:val="24"/>
                    </w:rPr>
                  </w:pPr>
                  <w:r w:rsidRPr="007751F6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4053AC2E" w14:textId="77777777" w:rsidR="0083215A" w:rsidRPr="007751F6" w:rsidRDefault="007751F6" w:rsidP="007751F6">
                  <w:pPr>
                    <w:spacing w:after="16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r w:rsidRPr="007751F6">
                    <w:rPr>
                      <w:sz w:val="24"/>
                      <w:szCs w:val="24"/>
                    </w:rPr>
                    <w:t>Ödenen maaş ve ücretlerin kurum ve şahıs primleri karşılıklarının Sosyal Güvenlik Kurumuna elektronik olarak yasal süresi içerisinde gönderilmesi</w:t>
                  </w:r>
                </w:p>
              </w:tc>
              <w:tc>
                <w:tcPr>
                  <w:tcW w:w="13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65014291" w14:textId="77777777" w:rsidR="0083215A" w:rsidRPr="007751F6" w:rsidRDefault="0083215A" w:rsidP="0083215A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63970E" w14:textId="77777777" w:rsidR="0083215A" w:rsidRPr="007751F6" w:rsidRDefault="008D509D" w:rsidP="0083215A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RPr="008D509D">
                    <w:rPr>
                      <w:sz w:val="24"/>
                      <w:szCs w:val="24"/>
                    </w:rPr>
                    <w:t>SGK sisteminde prim gönderirken yaşanabilecek sistem aksaklıkları ve personelin geçmiş dönem bilgileri ile güncel bilgileri arasındaki farklılıklar nedeniyle oluşan riskler</w:t>
                  </w:r>
                </w:p>
              </w:tc>
              <w:tc>
                <w:tcPr>
                  <w:tcW w:w="1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A6E0E3" w14:textId="77777777" w:rsidR="0083215A" w:rsidRPr="007751F6" w:rsidRDefault="008D509D" w:rsidP="0083215A">
                  <w:pPr>
                    <w:spacing w:after="160" w:line="259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 w:rsidRPr="008D509D">
                    <w:rPr>
                      <w:sz w:val="24"/>
                      <w:szCs w:val="24"/>
                    </w:rPr>
                    <w:t>Yüksek</w:t>
                  </w:r>
                </w:p>
              </w:tc>
              <w:tc>
                <w:tcPr>
                  <w:tcW w:w="2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40E0E0E" w14:textId="77777777" w:rsidR="0083215A" w:rsidRPr="007751F6" w:rsidRDefault="008D509D" w:rsidP="0083215A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RPr="008D509D">
                    <w:rPr>
                      <w:sz w:val="24"/>
                      <w:szCs w:val="24"/>
                    </w:rPr>
                    <w:t>Primlerin yasal süresinde ödenmesi ve yeterli sayıda personel temini</w:t>
                  </w:r>
                </w:p>
              </w:tc>
              <w:tc>
                <w:tcPr>
                  <w:tcW w:w="3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3DDB4C" w14:textId="77777777" w:rsidR="005C140C" w:rsidRDefault="005C140C" w:rsidP="00351F99">
                  <w:pPr>
                    <w:spacing w:after="160" w:line="259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</w:p>
                <w:p w14:paraId="2212AC88" w14:textId="77777777" w:rsidR="0083215A" w:rsidRPr="005C140C" w:rsidRDefault="005C140C" w:rsidP="00351F99">
                  <w:pPr>
                    <w:spacing w:after="160" w:line="259" w:lineRule="auto"/>
                    <w:ind w:left="0" w:righ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C140C">
                    <w:rPr>
                      <w:b/>
                      <w:sz w:val="28"/>
                      <w:szCs w:val="28"/>
                    </w:rPr>
                    <w:t>“</w:t>
                  </w:r>
                </w:p>
              </w:tc>
            </w:tr>
            <w:tr w:rsidR="0083215A" w:rsidRPr="007751F6" w14:paraId="091F2E4F" w14:textId="77777777" w:rsidTr="00423127">
              <w:trPr>
                <w:trHeight w:val="312"/>
              </w:trPr>
              <w:tc>
                <w:tcPr>
                  <w:tcW w:w="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28C4BF" w14:textId="77777777" w:rsidR="0083215A" w:rsidRPr="007751F6" w:rsidRDefault="0083215A" w:rsidP="0083215A">
                  <w:pPr>
                    <w:spacing w:after="0" w:line="259" w:lineRule="auto"/>
                    <w:ind w:left="76" w:right="0" w:firstLine="0"/>
                    <w:jc w:val="center"/>
                    <w:rPr>
                      <w:sz w:val="24"/>
                      <w:szCs w:val="24"/>
                    </w:rPr>
                  </w:pPr>
                  <w:r w:rsidRPr="007751F6">
                    <w:rPr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3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1A109B78" w14:textId="77777777" w:rsidR="0083215A" w:rsidRPr="007751F6" w:rsidRDefault="007751F6" w:rsidP="004C6670">
                  <w:pPr>
                    <w:spacing w:after="16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r w:rsidRPr="007751F6">
                    <w:rPr>
                      <w:sz w:val="24"/>
                      <w:szCs w:val="24"/>
                    </w:rPr>
                    <w:t>Bireysel Emeklilik Sistemine dahil olan personelin maaşlarından kesilen katkı paylarının yasal süresi içinde ilgili emeklilik şirketine gönderilmesi</w:t>
                  </w:r>
                  <w:r w:rsidR="004C6670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0A291A65" w14:textId="77777777" w:rsidR="0083215A" w:rsidRPr="007751F6" w:rsidRDefault="0083215A" w:rsidP="0083215A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E65953" w14:textId="77777777" w:rsidR="0083215A" w:rsidRPr="007751F6" w:rsidRDefault="005C140C" w:rsidP="008D509D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BES</w:t>
                  </w:r>
                  <w:r w:rsidR="008D509D" w:rsidRPr="008D509D">
                    <w:rPr>
                      <w:sz w:val="24"/>
                      <w:szCs w:val="24"/>
                    </w:rPr>
                    <w:t xml:space="preserve"> e katılımın kurumsal olup, cayma işlemlerinin ise kişisel olması nedeniyle birimimize bildirilmeyen cay</w:t>
                  </w:r>
                  <w:r w:rsidR="008D509D">
                    <w:rPr>
                      <w:sz w:val="24"/>
                      <w:szCs w:val="24"/>
                    </w:rPr>
                    <w:t xml:space="preserve">malar nedeniyle yaşanan riskler </w:t>
                  </w:r>
                  <w:r w:rsidR="008D509D" w:rsidRPr="008D509D">
                    <w:rPr>
                      <w:sz w:val="24"/>
                      <w:szCs w:val="24"/>
                    </w:rPr>
                    <w:t>ayrıca farklılıkların ilgili şirketin sistemiyle örtüşmemesi</w:t>
                  </w:r>
                </w:p>
              </w:tc>
              <w:tc>
                <w:tcPr>
                  <w:tcW w:w="1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FDADAD" w14:textId="77777777" w:rsidR="0083215A" w:rsidRPr="007751F6" w:rsidRDefault="002D1FED" w:rsidP="0083215A">
                  <w:pPr>
                    <w:spacing w:after="160" w:line="259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Orta</w:t>
                  </w:r>
                </w:p>
              </w:tc>
              <w:tc>
                <w:tcPr>
                  <w:tcW w:w="2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FCAE99" w14:textId="77777777" w:rsidR="0083215A" w:rsidRPr="00B96CCE" w:rsidRDefault="008D509D" w:rsidP="0083215A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RPr="00B96CCE">
                    <w:rPr>
                      <w:sz w:val="24"/>
                      <w:szCs w:val="24"/>
                    </w:rPr>
                    <w:t>İlgili kişilerin birimimize zamanında bilgi vermesi için gerekli duyuru ve bildirimlerin yapılması ve yeterli sayıda personel temini</w:t>
                  </w:r>
                </w:p>
              </w:tc>
              <w:tc>
                <w:tcPr>
                  <w:tcW w:w="3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C2FAE0" w14:textId="77777777" w:rsidR="0083215A" w:rsidRPr="005C140C" w:rsidRDefault="005C140C" w:rsidP="00464206">
                  <w:pPr>
                    <w:spacing w:after="160" w:line="259" w:lineRule="auto"/>
                    <w:ind w:left="0" w:righ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C140C">
                    <w:rPr>
                      <w:b/>
                      <w:sz w:val="28"/>
                      <w:szCs w:val="28"/>
                    </w:rPr>
                    <w:t>“</w:t>
                  </w:r>
                </w:p>
              </w:tc>
            </w:tr>
            <w:tr w:rsidR="00464206" w:rsidRPr="007751F6" w14:paraId="724C6B2C" w14:textId="77777777" w:rsidTr="00423127">
              <w:trPr>
                <w:trHeight w:val="1026"/>
              </w:trPr>
              <w:tc>
                <w:tcPr>
                  <w:tcW w:w="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C403264" w14:textId="77777777" w:rsidR="00464206" w:rsidRPr="007751F6" w:rsidRDefault="008D509D" w:rsidP="0083215A">
                  <w:pPr>
                    <w:spacing w:after="0" w:line="259" w:lineRule="auto"/>
                    <w:ind w:left="76" w:righ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15D9E7D1" w14:textId="77777777" w:rsidR="00464206" w:rsidRPr="007751F6" w:rsidRDefault="008D509D" w:rsidP="004C6670">
                  <w:pPr>
                    <w:spacing w:after="16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r w:rsidRPr="008D509D">
                    <w:rPr>
                      <w:sz w:val="24"/>
                      <w:szCs w:val="24"/>
                    </w:rPr>
                    <w:t xml:space="preserve">Görev zararları içerisindeki %20 ek karşılık </w:t>
                  </w:r>
                  <w:r w:rsidR="005C140C" w:rsidRPr="008D509D">
                    <w:rPr>
                      <w:sz w:val="24"/>
                      <w:szCs w:val="24"/>
                    </w:rPr>
                    <w:t>ve faturalı</w:t>
                  </w:r>
                  <w:r w:rsidRPr="008D509D">
                    <w:rPr>
                      <w:sz w:val="24"/>
                      <w:szCs w:val="24"/>
                    </w:rPr>
                    <w:t xml:space="preserve"> alacak kurum borçlarının yasal süresi içinde Sosyal Güvenlik Kurumuna ödenmesi</w:t>
                  </w:r>
                  <w:r w:rsidR="004C6670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639F0D52" w14:textId="77777777" w:rsidR="00464206" w:rsidRPr="007751F6" w:rsidRDefault="00464206" w:rsidP="0083215A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CEFF2B" w14:textId="77777777" w:rsidR="00D150C4" w:rsidRPr="007751F6" w:rsidRDefault="008D509D" w:rsidP="00D150C4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</w:t>
                  </w:r>
                  <w:r w:rsidRPr="008D509D">
                    <w:rPr>
                      <w:sz w:val="24"/>
                      <w:szCs w:val="24"/>
                    </w:rPr>
                    <w:t>er mali yılın ilk altı ayı içerisinde taksitler halinde ödenen % 20 ek karşılıkların son ödeme tarihi içerisinde ödendikten sonra kalan ödeneğin faturalı alacakların tamamının kapatılması için yeterli olmaması</w:t>
                  </w:r>
                </w:p>
              </w:tc>
              <w:tc>
                <w:tcPr>
                  <w:tcW w:w="1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20028B" w14:textId="77777777" w:rsidR="00464206" w:rsidRPr="007751F6" w:rsidRDefault="002D1FED" w:rsidP="007D7195">
                  <w:pPr>
                    <w:spacing w:after="160" w:line="259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Orta</w:t>
                  </w:r>
                </w:p>
              </w:tc>
              <w:tc>
                <w:tcPr>
                  <w:tcW w:w="2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0E53E1" w14:textId="77777777" w:rsidR="00D150C4" w:rsidRPr="007751F6" w:rsidRDefault="00B96CCE" w:rsidP="00D150C4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RPr="00B96CCE">
                    <w:rPr>
                      <w:sz w:val="24"/>
                      <w:szCs w:val="24"/>
                    </w:rPr>
                    <w:t>Zamanında ödenmesi için birim çalışanlarının uyarılması, bilgilendirilmesi, gerekli notların alınması ve yeterli sayıda personel temini</w:t>
                  </w:r>
                </w:p>
              </w:tc>
              <w:tc>
                <w:tcPr>
                  <w:tcW w:w="3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B4C038" w14:textId="77777777" w:rsidR="005C140C" w:rsidRDefault="005C140C" w:rsidP="00351F99">
                  <w:pPr>
                    <w:spacing w:after="160" w:line="259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</w:p>
                <w:p w14:paraId="073F0A40" w14:textId="77777777" w:rsidR="005C140C" w:rsidRPr="005C140C" w:rsidRDefault="005C140C" w:rsidP="005C140C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1878EDED" w14:textId="77777777" w:rsidR="00464206" w:rsidRPr="005C140C" w:rsidRDefault="005C140C" w:rsidP="005C14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C140C">
                    <w:rPr>
                      <w:b/>
                      <w:sz w:val="28"/>
                      <w:szCs w:val="28"/>
                    </w:rPr>
                    <w:t>“</w:t>
                  </w:r>
                </w:p>
              </w:tc>
            </w:tr>
            <w:tr w:rsidR="008D509D" w:rsidRPr="007751F6" w14:paraId="5A54EB88" w14:textId="77777777" w:rsidTr="00423127">
              <w:trPr>
                <w:trHeight w:val="1373"/>
              </w:trPr>
              <w:tc>
                <w:tcPr>
                  <w:tcW w:w="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B85B29" w14:textId="77777777" w:rsidR="008D509D" w:rsidRPr="007751F6" w:rsidRDefault="008D509D" w:rsidP="0083215A">
                  <w:pPr>
                    <w:spacing w:after="0" w:line="259" w:lineRule="auto"/>
                    <w:ind w:left="76" w:righ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538E2E8D" w14:textId="77777777" w:rsidR="008D509D" w:rsidRPr="007751F6" w:rsidRDefault="008D509D" w:rsidP="004C6670">
                  <w:pPr>
                    <w:spacing w:after="16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r w:rsidRPr="008D509D">
                    <w:rPr>
                      <w:sz w:val="24"/>
                      <w:szCs w:val="24"/>
                    </w:rPr>
                    <w:t>Ücretsiz izindeki personelin Genel Sağlık Sigortası primlerinin yasal süresi içerisinde gönderilmesi</w:t>
                  </w:r>
                  <w:r w:rsidR="004C6670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109CBE67" w14:textId="77777777" w:rsidR="008D509D" w:rsidRPr="007751F6" w:rsidRDefault="008D509D" w:rsidP="0083215A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412D76" w14:textId="77777777" w:rsidR="008D509D" w:rsidRPr="007751F6" w:rsidRDefault="008D509D" w:rsidP="0083215A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3"/>
                      <w:szCs w:val="23"/>
                    </w:rPr>
                  </w:pPr>
                  <w:r w:rsidRPr="008D509D">
                    <w:rPr>
                      <w:sz w:val="23"/>
                      <w:szCs w:val="23"/>
                    </w:rPr>
                    <w:t>Ücretsiz izinli personelden 5510 sayılı kanuna tabi olanlar için gönderilecek yasal olarak 12 ay ile sınırlandırılan GSS ödemesinin süresinin aşılması (Ör: personel ücretsiz izninden süresinden önce dönerse acil olarak birimimize bildirilmesi)</w:t>
                  </w:r>
                </w:p>
              </w:tc>
              <w:tc>
                <w:tcPr>
                  <w:tcW w:w="1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7A02FA" w14:textId="77777777" w:rsidR="008D509D" w:rsidRPr="007751F6" w:rsidRDefault="00D04109" w:rsidP="007D7195">
                  <w:pPr>
                    <w:spacing w:after="160" w:line="259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Orta</w:t>
                  </w:r>
                </w:p>
              </w:tc>
              <w:tc>
                <w:tcPr>
                  <w:tcW w:w="2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D0F502" w14:textId="77777777" w:rsidR="008D509D" w:rsidRPr="007751F6" w:rsidRDefault="00B96CCE" w:rsidP="007D7195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3"/>
                      <w:szCs w:val="23"/>
                    </w:rPr>
                  </w:pPr>
                  <w:r w:rsidRPr="00B96CCE">
                    <w:rPr>
                      <w:sz w:val="23"/>
                      <w:szCs w:val="23"/>
                    </w:rPr>
                    <w:t>Primlerin yasal süresinde ödenmesi için olabilecek değişikliklerin ilgili platformlardan takip edilmesi ve personele duyurulması ve yeterli sayıda personel temini</w:t>
                  </w:r>
                </w:p>
              </w:tc>
              <w:tc>
                <w:tcPr>
                  <w:tcW w:w="3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1540C72" w14:textId="77777777" w:rsidR="005C140C" w:rsidRDefault="005C140C" w:rsidP="00464206">
                  <w:pPr>
                    <w:spacing w:after="16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</w:p>
                <w:p w14:paraId="106E262B" w14:textId="77777777" w:rsidR="005C140C" w:rsidRDefault="005C140C" w:rsidP="005C140C">
                  <w:pPr>
                    <w:rPr>
                      <w:sz w:val="24"/>
                      <w:szCs w:val="24"/>
                    </w:rPr>
                  </w:pPr>
                </w:p>
                <w:p w14:paraId="6CBAEE4D" w14:textId="77777777" w:rsidR="008D509D" w:rsidRPr="005C140C" w:rsidRDefault="005C140C" w:rsidP="005C14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C140C">
                    <w:rPr>
                      <w:b/>
                      <w:sz w:val="28"/>
                      <w:szCs w:val="28"/>
                    </w:rPr>
                    <w:t>“</w:t>
                  </w:r>
                </w:p>
              </w:tc>
            </w:tr>
            <w:tr w:rsidR="00464206" w:rsidRPr="007751F6" w14:paraId="1F8D08B9" w14:textId="77777777" w:rsidTr="00423127">
              <w:trPr>
                <w:trHeight w:val="1373"/>
              </w:trPr>
              <w:tc>
                <w:tcPr>
                  <w:tcW w:w="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DCA3B1" w14:textId="77777777" w:rsidR="00464206" w:rsidRPr="007751F6" w:rsidRDefault="00464206" w:rsidP="0083215A">
                  <w:pPr>
                    <w:spacing w:after="0" w:line="259" w:lineRule="auto"/>
                    <w:ind w:left="76" w:right="0" w:firstLine="0"/>
                    <w:jc w:val="center"/>
                    <w:rPr>
                      <w:sz w:val="24"/>
                      <w:szCs w:val="24"/>
                    </w:rPr>
                  </w:pPr>
                  <w:r w:rsidRPr="007751F6">
                    <w:rPr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3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59806443" w14:textId="77777777" w:rsidR="00464206" w:rsidRPr="007751F6" w:rsidRDefault="007751F6" w:rsidP="004C6670">
                  <w:pPr>
                    <w:spacing w:after="16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r w:rsidRPr="007751F6">
                    <w:rPr>
                      <w:sz w:val="24"/>
                      <w:szCs w:val="24"/>
                    </w:rPr>
                    <w:t>İcra takibi yazılarının yasal süresi içinde</w:t>
                  </w:r>
                  <w:r w:rsidR="004C6670">
                    <w:rPr>
                      <w:sz w:val="24"/>
                      <w:szCs w:val="24"/>
                    </w:rPr>
                    <w:t xml:space="preserve"> İ</w:t>
                  </w:r>
                  <w:r w:rsidRPr="007751F6">
                    <w:rPr>
                      <w:sz w:val="24"/>
                      <w:szCs w:val="24"/>
                    </w:rPr>
                    <w:t xml:space="preserve">cra dairesine, Strateji Geliştirme Daire Başkanlığına </w:t>
                  </w:r>
                  <w:r w:rsidR="00D04109">
                    <w:rPr>
                      <w:sz w:val="24"/>
                      <w:szCs w:val="24"/>
                    </w:rPr>
                    <w:t xml:space="preserve">bildirilmesi </w:t>
                  </w:r>
                  <w:r w:rsidR="004C6670">
                    <w:rPr>
                      <w:sz w:val="24"/>
                      <w:szCs w:val="24"/>
                    </w:rPr>
                    <w:t xml:space="preserve">ve </w:t>
                  </w:r>
                  <w:r w:rsidRPr="007751F6">
                    <w:rPr>
                      <w:sz w:val="24"/>
                      <w:szCs w:val="24"/>
                    </w:rPr>
                    <w:t xml:space="preserve">ilgili personele </w:t>
                  </w:r>
                  <w:r w:rsidR="00D04109">
                    <w:rPr>
                      <w:sz w:val="24"/>
                      <w:szCs w:val="24"/>
                    </w:rPr>
                    <w:t>tebliğ edilmesi.</w:t>
                  </w:r>
                </w:p>
              </w:tc>
              <w:tc>
                <w:tcPr>
                  <w:tcW w:w="13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2D934990" w14:textId="77777777" w:rsidR="00464206" w:rsidRPr="007751F6" w:rsidRDefault="00464206" w:rsidP="0083215A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79F062" w14:textId="77777777" w:rsidR="00D150C4" w:rsidRPr="007751F6" w:rsidRDefault="008D509D" w:rsidP="0083215A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3"/>
                      <w:szCs w:val="23"/>
                    </w:rPr>
                  </w:pPr>
                  <w:r w:rsidRPr="008D509D">
                    <w:rPr>
                      <w:sz w:val="23"/>
                      <w:szCs w:val="23"/>
                    </w:rPr>
                    <w:t xml:space="preserve">Yasal süresi içinde </w:t>
                  </w:r>
                  <w:r w:rsidR="003A3500">
                    <w:rPr>
                      <w:sz w:val="23"/>
                      <w:szCs w:val="23"/>
                    </w:rPr>
                    <w:t xml:space="preserve">birimimize </w:t>
                  </w:r>
                  <w:r w:rsidRPr="008D509D">
                    <w:rPr>
                      <w:sz w:val="23"/>
                      <w:szCs w:val="23"/>
                    </w:rPr>
                    <w:t>bildirilmeyen icra takiplerinin yasal sorumluluğu</w:t>
                  </w:r>
                </w:p>
              </w:tc>
              <w:tc>
                <w:tcPr>
                  <w:tcW w:w="1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0795A1" w14:textId="77777777" w:rsidR="00464206" w:rsidRPr="007751F6" w:rsidRDefault="002D1FED" w:rsidP="007D7195">
                  <w:pPr>
                    <w:spacing w:after="160" w:line="259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Orta</w:t>
                  </w:r>
                </w:p>
              </w:tc>
              <w:tc>
                <w:tcPr>
                  <w:tcW w:w="2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03F38B" w14:textId="77777777" w:rsidR="00D150C4" w:rsidRPr="007751F6" w:rsidRDefault="00B96CCE" w:rsidP="007D7195">
                  <w:pPr>
                    <w:spacing w:after="160" w:line="259" w:lineRule="auto"/>
                    <w:ind w:left="0" w:right="0" w:firstLine="0"/>
                    <w:jc w:val="lef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S</w:t>
                  </w:r>
                  <w:r w:rsidRPr="00B96CCE">
                    <w:rPr>
                      <w:sz w:val="23"/>
                      <w:szCs w:val="23"/>
                    </w:rPr>
                    <w:t>üresinde hazırlanmasının sağlanması</w:t>
                  </w:r>
                </w:p>
              </w:tc>
              <w:tc>
                <w:tcPr>
                  <w:tcW w:w="3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A2DBDB" w14:textId="77777777" w:rsidR="005C140C" w:rsidRDefault="005C140C" w:rsidP="00464206">
                  <w:pPr>
                    <w:spacing w:after="160" w:line="240" w:lineRule="auto"/>
                    <w:ind w:left="0" w:right="0" w:firstLine="0"/>
                    <w:jc w:val="center"/>
                    <w:rPr>
                      <w:sz w:val="24"/>
                      <w:szCs w:val="24"/>
                    </w:rPr>
                  </w:pPr>
                </w:p>
                <w:p w14:paraId="25D961E3" w14:textId="77777777" w:rsidR="00464206" w:rsidRPr="005C140C" w:rsidRDefault="005C140C" w:rsidP="005C14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C140C">
                    <w:rPr>
                      <w:b/>
                      <w:sz w:val="28"/>
                      <w:szCs w:val="28"/>
                    </w:rPr>
                    <w:t>“</w:t>
                  </w:r>
                </w:p>
              </w:tc>
            </w:tr>
            <w:tr w:rsidR="003A68B9" w:rsidRPr="007751F6" w14:paraId="0BF805E6" w14:textId="77777777" w:rsidTr="004D640D">
              <w:trPr>
                <w:trHeight w:val="1522"/>
              </w:trPr>
              <w:tc>
                <w:tcPr>
                  <w:tcW w:w="72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5EF100" w14:textId="77777777" w:rsidR="003A68B9" w:rsidRPr="007751F6" w:rsidRDefault="003A68B9" w:rsidP="003A68B9">
                  <w:pPr>
                    <w:spacing w:after="160" w:line="259" w:lineRule="auto"/>
                    <w:ind w:left="0" w:right="0" w:firstLine="0"/>
                    <w:jc w:val="center"/>
                  </w:pPr>
                </w:p>
                <w:p w14:paraId="42B71948" w14:textId="5A58B09F" w:rsidR="003A68B9" w:rsidRPr="003A68B9" w:rsidRDefault="003A68B9" w:rsidP="003A68B9">
                  <w:pPr>
                    <w:spacing w:after="0" w:line="259" w:lineRule="auto"/>
                    <w:ind w:left="0" w:right="0" w:firstLine="0"/>
                    <w:jc w:val="center"/>
                    <w:rPr>
                      <w:b/>
                    </w:rPr>
                  </w:pPr>
                  <w:r w:rsidRPr="003A68B9">
                    <w:rPr>
                      <w:b/>
                      <w:sz w:val="24"/>
                    </w:rPr>
                    <w:t>HAZIRLAYAN</w:t>
                  </w:r>
                </w:p>
                <w:p w14:paraId="0551C284" w14:textId="77777777" w:rsidR="003A68B9" w:rsidRDefault="003A68B9" w:rsidP="003A68B9">
                  <w:pPr>
                    <w:spacing w:after="0" w:line="259" w:lineRule="auto"/>
                    <w:ind w:left="0" w:right="0" w:firstLine="0"/>
                    <w:jc w:val="center"/>
                  </w:pPr>
                </w:p>
                <w:p w14:paraId="2C9FEFE3" w14:textId="77777777" w:rsidR="003A68B9" w:rsidRDefault="003A68B9" w:rsidP="003A68B9">
                  <w:pPr>
                    <w:spacing w:after="0" w:line="259" w:lineRule="auto"/>
                    <w:ind w:left="0" w:right="0" w:firstLine="0"/>
                    <w:jc w:val="center"/>
                  </w:pPr>
                </w:p>
                <w:p w14:paraId="3321DF18" w14:textId="4A796E4B" w:rsidR="003A68B9" w:rsidRPr="003A68B9" w:rsidRDefault="003A68B9" w:rsidP="003A68B9">
                  <w:pPr>
                    <w:spacing w:after="0" w:line="259" w:lineRule="auto"/>
                    <w:ind w:left="0" w:right="0" w:firstLine="0"/>
                    <w:jc w:val="center"/>
                  </w:pPr>
                </w:p>
              </w:tc>
              <w:tc>
                <w:tcPr>
                  <w:tcW w:w="721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A5C7BF" w14:textId="126B22C7" w:rsidR="003A68B9" w:rsidRDefault="003A68B9" w:rsidP="003A68B9">
                  <w:pPr>
                    <w:spacing w:after="0" w:line="259" w:lineRule="auto"/>
                    <w:ind w:left="0" w:right="0" w:firstLine="0"/>
                    <w:jc w:val="center"/>
                  </w:pPr>
                </w:p>
                <w:p w14:paraId="34ECAE33" w14:textId="77777777" w:rsidR="003A68B9" w:rsidRDefault="003A68B9" w:rsidP="003A68B9">
                  <w:pPr>
                    <w:spacing w:after="0" w:line="259" w:lineRule="auto"/>
                    <w:ind w:left="0" w:right="0" w:firstLine="0"/>
                    <w:jc w:val="center"/>
                    <w:rPr>
                      <w:b/>
                      <w:sz w:val="22"/>
                    </w:rPr>
                  </w:pPr>
                </w:p>
                <w:p w14:paraId="68393940" w14:textId="77777777" w:rsidR="003A68B9" w:rsidRPr="003A68B9" w:rsidRDefault="003A68B9" w:rsidP="003A68B9">
                  <w:pPr>
                    <w:spacing w:after="0" w:line="259" w:lineRule="auto"/>
                    <w:ind w:left="75" w:right="0" w:firstLine="0"/>
                    <w:jc w:val="center"/>
                    <w:rPr>
                      <w:b/>
                    </w:rPr>
                  </w:pPr>
                  <w:r w:rsidRPr="003A68B9">
                    <w:rPr>
                      <w:b/>
                      <w:sz w:val="24"/>
                    </w:rPr>
                    <w:t>ONAYLAYAN</w:t>
                  </w:r>
                </w:p>
                <w:p w14:paraId="627E8C56" w14:textId="77777777" w:rsidR="003A68B9" w:rsidRDefault="003A68B9" w:rsidP="003A68B9">
                  <w:pPr>
                    <w:spacing w:after="0" w:line="259" w:lineRule="auto"/>
                    <w:ind w:left="74" w:right="0" w:firstLine="0"/>
                    <w:jc w:val="center"/>
                    <w:rPr>
                      <w:sz w:val="24"/>
                    </w:rPr>
                  </w:pPr>
                </w:p>
                <w:p w14:paraId="2BDAA346" w14:textId="77777777" w:rsidR="003A68B9" w:rsidRDefault="003A68B9" w:rsidP="003A68B9">
                  <w:pPr>
                    <w:spacing w:after="0" w:line="259" w:lineRule="auto"/>
                    <w:ind w:left="74" w:right="0" w:firstLine="0"/>
                    <w:rPr>
                      <w:sz w:val="24"/>
                    </w:rPr>
                  </w:pPr>
                </w:p>
                <w:p w14:paraId="765FA323" w14:textId="77777777" w:rsidR="003A68B9" w:rsidRDefault="003A68B9" w:rsidP="003A68B9">
                  <w:pPr>
                    <w:spacing w:after="0" w:line="259" w:lineRule="auto"/>
                    <w:ind w:right="0"/>
                    <w:jc w:val="center"/>
                    <w:rPr>
                      <w:sz w:val="22"/>
                    </w:rPr>
                  </w:pPr>
                </w:p>
                <w:p w14:paraId="61E43CA9" w14:textId="4BB83F42" w:rsidR="003A68B9" w:rsidRPr="007751F6" w:rsidRDefault="003A68B9" w:rsidP="003A68B9">
                  <w:pPr>
                    <w:spacing w:after="0" w:line="259" w:lineRule="auto"/>
                    <w:ind w:right="0"/>
                    <w:jc w:val="center"/>
                  </w:pPr>
                </w:p>
              </w:tc>
            </w:tr>
          </w:tbl>
          <w:p w14:paraId="45070E9D" w14:textId="39FFA481" w:rsidR="008337F8" w:rsidRPr="007751F6" w:rsidRDefault="00786F4E">
            <w:pPr>
              <w:spacing w:after="0" w:line="259" w:lineRule="auto"/>
              <w:ind w:left="703" w:right="0" w:firstLine="0"/>
              <w:jc w:val="left"/>
            </w:pPr>
            <w:r w:rsidRPr="007751F6">
              <w:rPr>
                <w:color w:val="C00000"/>
                <w:sz w:val="24"/>
              </w:rPr>
              <w:t>*</w:t>
            </w:r>
            <w:r w:rsidR="00746349">
              <w:rPr>
                <w:sz w:val="24"/>
              </w:rPr>
              <w:t xml:space="preserve">    Bu bölüme, </w:t>
            </w:r>
            <w:bookmarkStart w:id="0" w:name="_GoBack"/>
            <w:bookmarkEnd w:id="0"/>
            <w:r w:rsidRPr="007751F6">
              <w:rPr>
                <w:sz w:val="24"/>
              </w:rPr>
              <w:t>…Şube Müdürlüğü/…Birimi yazılacaktır.</w:t>
            </w:r>
          </w:p>
          <w:p w14:paraId="3AC87082" w14:textId="77777777" w:rsidR="008337F8" w:rsidRPr="007751F6" w:rsidRDefault="00786F4E">
            <w:pPr>
              <w:spacing w:after="0" w:line="259" w:lineRule="auto"/>
              <w:ind w:left="703" w:right="0" w:firstLine="0"/>
              <w:jc w:val="left"/>
            </w:pPr>
            <w:r w:rsidRPr="007751F6">
              <w:rPr>
                <w:color w:val="C00000"/>
                <w:sz w:val="24"/>
              </w:rPr>
              <w:t>**</w:t>
            </w:r>
            <w:r w:rsidRPr="007751F6">
              <w:rPr>
                <w:sz w:val="24"/>
              </w:rPr>
              <w:t xml:space="preserve">  Risk düzeyi, görevin ve belirlenen risklerin durumuna göre Yüksek, Orta veya Düşük olarak belirlenecektir.</w:t>
            </w:r>
          </w:p>
        </w:tc>
      </w:tr>
      <w:tr w:rsidR="008337F8" w14:paraId="7154A941" w14:textId="77777777" w:rsidTr="00C841A0">
        <w:tblPrEx>
          <w:tblCellMar>
            <w:left w:w="258" w:type="dxa"/>
            <w:right w:w="538" w:type="dxa"/>
          </w:tblCellMar>
        </w:tblPrEx>
        <w:trPr>
          <w:trHeight w:val="10205"/>
        </w:trPr>
        <w:tc>
          <w:tcPr>
            <w:tcW w:w="15790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70BC1A0A" w14:textId="62F8E5AF" w:rsidR="008337F8" w:rsidRDefault="00423127">
            <w:pPr>
              <w:spacing w:after="0" w:line="259" w:lineRule="auto"/>
              <w:ind w:left="0" w:right="347" w:firstLine="0"/>
              <w:jc w:val="right"/>
            </w:pPr>
            <w:r>
              <w:rPr>
                <w:b/>
                <w:color w:val="C00000"/>
                <w:sz w:val="32"/>
              </w:rPr>
              <w:lastRenderedPageBreak/>
              <w:t>EK</w:t>
            </w:r>
            <w:r w:rsidR="00786F4E">
              <w:rPr>
                <w:b/>
                <w:color w:val="C00000"/>
                <w:sz w:val="32"/>
              </w:rPr>
              <w:t xml:space="preserve">: 2 </w:t>
            </w:r>
          </w:p>
          <w:p w14:paraId="7B3FECBD" w14:textId="77777777" w:rsidR="008337F8" w:rsidRDefault="00786F4E">
            <w:pPr>
              <w:spacing w:after="0" w:line="259" w:lineRule="auto"/>
              <w:ind w:left="384" w:right="0" w:firstLine="0"/>
              <w:jc w:val="center"/>
            </w:pPr>
            <w:r>
              <w:rPr>
                <w:b/>
                <w:color w:val="C00000"/>
                <w:sz w:val="32"/>
              </w:rPr>
              <w:t>HASSAS GÖREV ENVANTERİ</w:t>
            </w:r>
          </w:p>
          <w:tbl>
            <w:tblPr>
              <w:tblStyle w:val="TableGrid"/>
              <w:tblW w:w="14974" w:type="dxa"/>
              <w:tblInd w:w="0" w:type="dxa"/>
              <w:tblCellMar>
                <w:top w:w="72" w:type="dxa"/>
                <w:left w:w="108" w:type="dxa"/>
                <w:right w:w="64" w:type="dxa"/>
              </w:tblCellMar>
              <w:tblLook w:val="04A0" w:firstRow="1" w:lastRow="0" w:firstColumn="1" w:lastColumn="0" w:noHBand="0" w:noVBand="1"/>
            </w:tblPr>
            <w:tblGrid>
              <w:gridCol w:w="772"/>
              <w:gridCol w:w="4319"/>
              <w:gridCol w:w="2493"/>
              <w:gridCol w:w="1952"/>
              <w:gridCol w:w="5438"/>
            </w:tblGrid>
            <w:tr w:rsidR="008337F8" w14:paraId="1CC220C1" w14:textId="77777777" w:rsidTr="00A84C5E">
              <w:trPr>
                <w:trHeight w:val="308"/>
              </w:trPr>
              <w:tc>
                <w:tcPr>
                  <w:tcW w:w="95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5E69F948" w14:textId="1B96CEE4" w:rsidR="008337F8" w:rsidRDefault="00423127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24"/>
                    </w:rPr>
                    <w:t>BİRİMİ</w:t>
                  </w:r>
                  <w:r w:rsidR="00786F4E">
                    <w:rPr>
                      <w:b/>
                      <w:sz w:val="24"/>
                    </w:rPr>
                    <w:t>:</w:t>
                  </w:r>
                  <w:r w:rsidR="008D0F53">
                    <w:rPr>
                      <w:b/>
                      <w:sz w:val="24"/>
                    </w:rPr>
                    <w:t xml:space="preserve"> </w:t>
                  </w:r>
                  <w:r w:rsidR="00B77FA9" w:rsidRPr="00423127">
                    <w:rPr>
                      <w:b/>
                      <w:sz w:val="24"/>
                      <w:szCs w:val="24"/>
                    </w:rPr>
                    <w:t>Maaş ve Tahakkuk İşleri Şube Müdürlüğü</w:t>
                  </w:r>
                </w:p>
              </w:tc>
              <w:tc>
                <w:tcPr>
                  <w:tcW w:w="543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228D2B48" w14:textId="77777777" w:rsidR="008337F8" w:rsidRDefault="008337F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8337F8" w14:paraId="71A3658E" w14:textId="77777777" w:rsidTr="00A84C5E">
              <w:trPr>
                <w:trHeight w:val="855"/>
              </w:trPr>
              <w:tc>
                <w:tcPr>
                  <w:tcW w:w="7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6F5D69" w14:textId="77777777" w:rsidR="008337F8" w:rsidRDefault="00786F4E">
                  <w:pPr>
                    <w:spacing w:after="0" w:line="259" w:lineRule="auto"/>
                    <w:ind w:left="65" w:right="0" w:firstLine="0"/>
                    <w:jc w:val="left"/>
                  </w:pPr>
                  <w:r>
                    <w:rPr>
                      <w:b/>
                      <w:sz w:val="24"/>
                    </w:rPr>
                    <w:t xml:space="preserve">Sıra </w:t>
                  </w:r>
                </w:p>
                <w:p w14:paraId="715F620E" w14:textId="77777777" w:rsidR="008337F8" w:rsidRDefault="00786F4E">
                  <w:pPr>
                    <w:spacing w:after="0" w:line="259" w:lineRule="auto"/>
                    <w:ind w:left="131" w:right="0" w:firstLine="0"/>
                    <w:jc w:val="left"/>
                  </w:pPr>
                  <w:r>
                    <w:rPr>
                      <w:b/>
                      <w:sz w:val="24"/>
                    </w:rPr>
                    <w:t>No</w:t>
                  </w:r>
                </w:p>
              </w:tc>
              <w:tc>
                <w:tcPr>
                  <w:tcW w:w="43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4195EA" w14:textId="77777777" w:rsidR="008337F8" w:rsidRDefault="00786F4E">
                  <w:pPr>
                    <w:spacing w:after="0" w:line="259" w:lineRule="auto"/>
                    <w:ind w:left="0" w:right="45" w:firstLine="0"/>
                    <w:jc w:val="center"/>
                  </w:pPr>
                  <w:r>
                    <w:rPr>
                      <w:b/>
                      <w:sz w:val="24"/>
                    </w:rPr>
                    <w:t>Hassas Görevler</w:t>
                  </w:r>
                </w:p>
              </w:tc>
              <w:tc>
                <w:tcPr>
                  <w:tcW w:w="24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212254" w14:textId="77777777" w:rsidR="008337F8" w:rsidRDefault="00786F4E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rPr>
                      <w:b/>
                      <w:sz w:val="24"/>
                    </w:rPr>
                    <w:t>Görevin Yürütüldüğü Birim</w:t>
                  </w:r>
                  <w:r>
                    <w:rPr>
                      <w:b/>
                      <w:color w:val="C00000"/>
                      <w:sz w:val="24"/>
                    </w:rPr>
                    <w:t>*</w:t>
                  </w:r>
                </w:p>
              </w:tc>
              <w:tc>
                <w:tcPr>
                  <w:tcW w:w="19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2EAEC8" w14:textId="77777777" w:rsidR="008337F8" w:rsidRDefault="00786F4E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rPr>
                      <w:b/>
                      <w:sz w:val="24"/>
                    </w:rPr>
                    <w:t>Sorumlu Birim Amiri</w:t>
                  </w:r>
                  <w:r>
                    <w:rPr>
                      <w:b/>
                      <w:color w:val="C00000"/>
                      <w:sz w:val="24"/>
                    </w:rPr>
                    <w:t>**</w:t>
                  </w:r>
                </w:p>
              </w:tc>
              <w:tc>
                <w:tcPr>
                  <w:tcW w:w="5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F40653" w14:textId="77777777" w:rsidR="008337F8" w:rsidRDefault="00786F4E">
                  <w:pPr>
                    <w:spacing w:after="0" w:line="259" w:lineRule="auto"/>
                    <w:ind w:left="0" w:right="48" w:firstLine="0"/>
                    <w:jc w:val="center"/>
                  </w:pPr>
                  <w:r>
                    <w:rPr>
                      <w:b/>
                      <w:sz w:val="24"/>
                    </w:rPr>
                    <w:t>Görevin Yerine Getirilmemesinin Sonuçları</w:t>
                  </w:r>
                </w:p>
              </w:tc>
            </w:tr>
            <w:tr w:rsidR="008337F8" w14:paraId="0F4D7A0F" w14:textId="77777777" w:rsidTr="00A84C5E">
              <w:trPr>
                <w:trHeight w:val="582"/>
              </w:trPr>
              <w:tc>
                <w:tcPr>
                  <w:tcW w:w="7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47BFCC3" w14:textId="77777777" w:rsidR="008337F8" w:rsidRDefault="00786F4E">
                  <w:pPr>
                    <w:spacing w:after="0" w:line="259" w:lineRule="auto"/>
                    <w:ind w:left="0" w:right="44" w:firstLine="0"/>
                    <w:jc w:val="center"/>
                  </w:pPr>
                  <w:r>
                    <w:rPr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43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39C8833" w14:textId="77777777" w:rsidR="008337F8" w:rsidRDefault="002D1FED" w:rsidP="004C6670">
                  <w:pPr>
                    <w:spacing w:after="160" w:line="259" w:lineRule="auto"/>
                    <w:ind w:left="0" w:right="0" w:firstLine="0"/>
                  </w:pPr>
                  <w:r>
                    <w:rPr>
                      <w:sz w:val="24"/>
                      <w:szCs w:val="24"/>
                    </w:rPr>
                    <w:t>Tüm idari,</w:t>
                  </w:r>
                  <w:r w:rsidR="00B77FA9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akademik,</w:t>
                  </w:r>
                  <w:r w:rsidR="00B77FA9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sözleşmeli,</w:t>
                  </w:r>
                  <w:r w:rsidR="00B77FA9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işçi ve yabancı uyruklu personelin </w:t>
                  </w:r>
                  <w:r w:rsidR="00B77FA9">
                    <w:rPr>
                      <w:sz w:val="24"/>
                      <w:szCs w:val="24"/>
                    </w:rPr>
                    <w:t>m</w:t>
                  </w:r>
                  <w:r w:rsidR="00A84C5E">
                    <w:rPr>
                      <w:sz w:val="24"/>
                      <w:szCs w:val="24"/>
                    </w:rPr>
                    <w:t>aaş ödeme</w:t>
                  </w:r>
                  <w:r w:rsidR="00351F99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iş ve i</w:t>
                  </w:r>
                  <w:r w:rsidR="00351F99" w:rsidRPr="002341BA">
                    <w:rPr>
                      <w:sz w:val="24"/>
                      <w:szCs w:val="24"/>
                    </w:rPr>
                    <w:t>şlemleri</w:t>
                  </w:r>
                  <w:r w:rsidR="00D04109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21F1AE" w14:textId="77777777" w:rsidR="008337F8" w:rsidRPr="00351F99" w:rsidRDefault="00A84C5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24"/>
                      <w:szCs w:val="24"/>
                    </w:rPr>
                    <w:t>Maaş ve Tahakkuk İşleri</w:t>
                  </w:r>
                  <w:r w:rsidR="00351F99" w:rsidRPr="00351F99">
                    <w:rPr>
                      <w:sz w:val="24"/>
                      <w:szCs w:val="24"/>
                    </w:rPr>
                    <w:t xml:space="preserve"> Şube Müdürlüğü</w:t>
                  </w:r>
                </w:p>
              </w:tc>
              <w:tc>
                <w:tcPr>
                  <w:tcW w:w="19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41824B" w14:textId="14AC3BA2" w:rsidR="008337F8" w:rsidRDefault="00E01891" w:rsidP="00351F99">
                  <w:pPr>
                    <w:spacing w:after="160" w:line="259" w:lineRule="auto"/>
                    <w:ind w:left="0" w:right="0" w:firstLine="0"/>
                    <w:jc w:val="center"/>
                  </w:pPr>
                  <w:r>
                    <w:rPr>
                      <w:sz w:val="24"/>
                    </w:rPr>
                    <w:t>Şube Müdürü</w:t>
                  </w:r>
                  <w:r w:rsidR="000F33E3"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5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30482C" w14:textId="77777777" w:rsidR="008337F8" w:rsidRDefault="0047595A" w:rsidP="00D0410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t xml:space="preserve">Fazla ödemelerde kurumun </w:t>
                  </w:r>
                  <w:r w:rsidR="00157BEF">
                    <w:t>maddi kaybı</w:t>
                  </w:r>
                  <w:r>
                    <w:t xml:space="preserve"> eksik ödemeler de</w:t>
                  </w:r>
                  <w:r w:rsidR="00D04109">
                    <w:t xml:space="preserve"> ise</w:t>
                  </w:r>
                  <w:r>
                    <w:t xml:space="preserve"> </w:t>
                  </w:r>
                  <w:r w:rsidR="00D04109">
                    <w:t>personelin maddi kaybı</w:t>
                  </w:r>
                  <w:r w:rsidR="002D1FED">
                    <w:t xml:space="preserve"> ve</w:t>
                  </w:r>
                  <w:r w:rsidR="00D04109">
                    <w:t xml:space="preserve"> birime olan </w:t>
                  </w:r>
                  <w:r>
                    <w:t>güven</w:t>
                  </w:r>
                  <w:r w:rsidR="00D04109">
                    <w:t>in azalması.</w:t>
                  </w:r>
                  <w:r>
                    <w:t xml:space="preserve"> </w:t>
                  </w:r>
                </w:p>
              </w:tc>
            </w:tr>
            <w:tr w:rsidR="008337F8" w14:paraId="6BA61C3B" w14:textId="77777777" w:rsidTr="00A84C5E">
              <w:trPr>
                <w:trHeight w:val="424"/>
              </w:trPr>
              <w:tc>
                <w:tcPr>
                  <w:tcW w:w="7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503C29" w14:textId="77777777" w:rsidR="008337F8" w:rsidRDefault="00786F4E">
                  <w:pPr>
                    <w:spacing w:after="0" w:line="259" w:lineRule="auto"/>
                    <w:ind w:left="0" w:right="44" w:firstLine="0"/>
                    <w:jc w:val="center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43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20B8E6" w14:textId="77777777" w:rsidR="008337F8" w:rsidRDefault="004C6670" w:rsidP="004C6670">
                  <w:pPr>
                    <w:spacing w:after="160" w:line="259" w:lineRule="auto"/>
                    <w:ind w:left="0" w:right="0" w:firstLine="0"/>
                  </w:pPr>
                  <w:r w:rsidRPr="007751F6">
                    <w:rPr>
                      <w:sz w:val="24"/>
                      <w:szCs w:val="24"/>
                    </w:rPr>
                    <w:t>Ödenen maaş ve ücretlerin kurum ve şahıs primleri karşılıklarının Sosyal Güvenlik Kurumuna elektronik olarak yasal süresi içerisinde gönderilmesi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623EBF" w14:textId="77777777" w:rsidR="008337F8" w:rsidRDefault="00A84C5E">
                  <w:pPr>
                    <w:spacing w:after="160" w:line="259" w:lineRule="auto"/>
                    <w:ind w:left="0" w:right="0" w:firstLine="0"/>
                    <w:jc w:val="left"/>
                  </w:pPr>
                  <w:r w:rsidRPr="00A84C5E">
                    <w:rPr>
                      <w:sz w:val="24"/>
                      <w:szCs w:val="24"/>
                    </w:rPr>
                    <w:t>Maaş ve Tahakkuk İşleri Şube Müdürlüğü</w:t>
                  </w:r>
                </w:p>
              </w:tc>
              <w:tc>
                <w:tcPr>
                  <w:tcW w:w="19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0E1481" w14:textId="38A0ACAD" w:rsidR="008337F8" w:rsidRDefault="000F33E3" w:rsidP="00A84C5E">
                  <w:pPr>
                    <w:spacing w:after="160" w:line="259" w:lineRule="auto"/>
                    <w:ind w:left="0" w:right="0" w:firstLine="0"/>
                    <w:jc w:val="center"/>
                  </w:pPr>
                  <w:r>
                    <w:rPr>
                      <w:sz w:val="24"/>
                    </w:rPr>
                    <w:t xml:space="preserve">Şube Müdürü </w:t>
                  </w:r>
                </w:p>
              </w:tc>
              <w:tc>
                <w:tcPr>
                  <w:tcW w:w="5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358117" w14:textId="77777777" w:rsidR="008337F8" w:rsidRDefault="00D0410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t>Kuruma idari para ceza çıkarılması ve sağlık kuruluşlarında kişilerin mağduriyeti.</w:t>
                  </w:r>
                </w:p>
              </w:tc>
            </w:tr>
            <w:tr w:rsidR="008337F8" w14:paraId="491AAAC7" w14:textId="77777777" w:rsidTr="00A84C5E">
              <w:trPr>
                <w:trHeight w:val="296"/>
              </w:trPr>
              <w:tc>
                <w:tcPr>
                  <w:tcW w:w="7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E95EB35" w14:textId="77777777" w:rsidR="008337F8" w:rsidRDefault="00786F4E">
                  <w:pPr>
                    <w:spacing w:after="0" w:line="259" w:lineRule="auto"/>
                    <w:ind w:left="0" w:right="44" w:firstLine="0"/>
                    <w:jc w:val="center"/>
                  </w:pPr>
                  <w:r>
                    <w:rPr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43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6D401F" w14:textId="77777777" w:rsidR="008337F8" w:rsidRDefault="004C6670" w:rsidP="004C6670">
                  <w:pPr>
                    <w:spacing w:after="160" w:line="259" w:lineRule="auto"/>
                    <w:ind w:left="0" w:right="0" w:firstLine="0"/>
                  </w:pPr>
                  <w:r w:rsidRPr="007751F6">
                    <w:rPr>
                      <w:sz w:val="24"/>
                      <w:szCs w:val="24"/>
                    </w:rPr>
                    <w:t>Bireysel Emeklilik Sistemine dahil olan personelin maaşlarından kesilen katkı paylarının yasal süresi içinde ilgili emeklilik şirketine gönderilmesi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41C65E" w14:textId="77777777" w:rsidR="008337F8" w:rsidRDefault="00A84C5E">
                  <w:pPr>
                    <w:spacing w:after="160" w:line="259" w:lineRule="auto"/>
                    <w:ind w:left="0" w:right="0" w:firstLine="0"/>
                    <w:jc w:val="left"/>
                  </w:pPr>
                  <w:r w:rsidRPr="00A84C5E">
                    <w:rPr>
                      <w:sz w:val="24"/>
                      <w:szCs w:val="24"/>
                    </w:rPr>
                    <w:t>Maaş ve Tahakkuk İşleri Şube Müdürlüğü</w:t>
                  </w:r>
                </w:p>
              </w:tc>
              <w:tc>
                <w:tcPr>
                  <w:tcW w:w="19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63ED93" w14:textId="750DD85F" w:rsidR="008337F8" w:rsidRDefault="000F33E3" w:rsidP="00A84C5E">
                  <w:pPr>
                    <w:spacing w:after="160" w:line="259" w:lineRule="auto"/>
                    <w:ind w:left="0" w:right="0" w:firstLine="0"/>
                    <w:jc w:val="center"/>
                  </w:pPr>
                  <w:r>
                    <w:rPr>
                      <w:sz w:val="24"/>
                    </w:rPr>
                    <w:t xml:space="preserve">Şube Müdürü </w:t>
                  </w:r>
                </w:p>
              </w:tc>
              <w:tc>
                <w:tcPr>
                  <w:tcW w:w="5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9DE9AE" w14:textId="77777777" w:rsidR="00D150C4" w:rsidRDefault="0047595A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t>İdari para ceza çıkarılması.</w:t>
                  </w:r>
                </w:p>
              </w:tc>
            </w:tr>
            <w:tr w:rsidR="008337F8" w14:paraId="4B968E7C" w14:textId="77777777" w:rsidTr="00A84C5E">
              <w:trPr>
                <w:trHeight w:val="308"/>
              </w:trPr>
              <w:tc>
                <w:tcPr>
                  <w:tcW w:w="7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1663B8" w14:textId="77777777" w:rsidR="008337F8" w:rsidRDefault="00786F4E">
                  <w:pPr>
                    <w:spacing w:after="0" w:line="259" w:lineRule="auto"/>
                    <w:ind w:left="0" w:right="44" w:firstLine="0"/>
                    <w:jc w:val="center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43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FC5200" w14:textId="77777777" w:rsidR="008337F8" w:rsidRDefault="004C6670" w:rsidP="004C6670">
                  <w:pPr>
                    <w:spacing w:after="160" w:line="259" w:lineRule="auto"/>
                    <w:ind w:left="0" w:right="0" w:firstLine="0"/>
                  </w:pPr>
                  <w:r w:rsidRPr="008D509D">
                    <w:rPr>
                      <w:sz w:val="24"/>
                      <w:szCs w:val="24"/>
                    </w:rPr>
                    <w:t>Görev zararları içerisindeki %20 ek karşılık ve faturalı alacak kurum borçlarının yasal süresi içinde Sosyal Güvenlik Kurumuna ödenmesi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2E2A0C4" w14:textId="77777777" w:rsidR="008337F8" w:rsidRDefault="00A84C5E">
                  <w:pPr>
                    <w:spacing w:after="160" w:line="259" w:lineRule="auto"/>
                    <w:ind w:left="0" w:right="0" w:firstLine="0"/>
                    <w:jc w:val="left"/>
                  </w:pPr>
                  <w:r w:rsidRPr="00A84C5E">
                    <w:rPr>
                      <w:sz w:val="24"/>
                      <w:szCs w:val="24"/>
                    </w:rPr>
                    <w:t>Maaş ve Tahakkuk İşleri Şube Müdürlüğü</w:t>
                  </w:r>
                </w:p>
              </w:tc>
              <w:tc>
                <w:tcPr>
                  <w:tcW w:w="19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B3E6615" w14:textId="1D2F4231" w:rsidR="008337F8" w:rsidRDefault="000F33E3" w:rsidP="00A84C5E">
                  <w:pPr>
                    <w:spacing w:after="160" w:line="259" w:lineRule="auto"/>
                    <w:ind w:left="0" w:right="0" w:firstLine="0"/>
                    <w:jc w:val="center"/>
                  </w:pPr>
                  <w:r>
                    <w:rPr>
                      <w:sz w:val="24"/>
                    </w:rPr>
                    <w:t xml:space="preserve">Şube Müdürü </w:t>
                  </w:r>
                </w:p>
              </w:tc>
              <w:tc>
                <w:tcPr>
                  <w:tcW w:w="5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DEF62A" w14:textId="77777777" w:rsidR="008337F8" w:rsidRDefault="002D1FED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t>Gecikme Faizi Uygulanır.</w:t>
                  </w:r>
                </w:p>
              </w:tc>
            </w:tr>
            <w:tr w:rsidR="008337F8" w14:paraId="3CBF8012" w14:textId="77777777" w:rsidTr="00492B81">
              <w:trPr>
                <w:trHeight w:val="1156"/>
              </w:trPr>
              <w:tc>
                <w:tcPr>
                  <w:tcW w:w="7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9E5142B" w14:textId="77777777" w:rsidR="008337F8" w:rsidRDefault="00786F4E">
                  <w:pPr>
                    <w:spacing w:after="0" w:line="259" w:lineRule="auto"/>
                    <w:ind w:left="0" w:right="44" w:firstLine="0"/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43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443AFC2" w14:textId="77777777" w:rsidR="008337F8" w:rsidRDefault="004C6670" w:rsidP="004C6670">
                  <w:pPr>
                    <w:spacing w:after="160" w:line="259" w:lineRule="auto"/>
                    <w:ind w:left="0" w:right="0" w:firstLine="0"/>
                  </w:pPr>
                  <w:r w:rsidRPr="008D509D">
                    <w:rPr>
                      <w:sz w:val="24"/>
                      <w:szCs w:val="24"/>
                    </w:rPr>
                    <w:t>Ücretsiz izindeki personelin Genel Sağlık Sigortası primlerinin yasal süresi içerisinde gönderilmesi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BA5BCE" w14:textId="77777777" w:rsidR="008337F8" w:rsidRDefault="00A84C5E">
                  <w:pPr>
                    <w:spacing w:after="160" w:line="259" w:lineRule="auto"/>
                    <w:ind w:left="0" w:right="0" w:firstLine="0"/>
                    <w:jc w:val="left"/>
                  </w:pPr>
                  <w:r w:rsidRPr="00A84C5E">
                    <w:rPr>
                      <w:sz w:val="24"/>
                      <w:szCs w:val="24"/>
                    </w:rPr>
                    <w:t>Maaş ve Tahakkuk İşleri Şube Müdürlüğü</w:t>
                  </w:r>
                </w:p>
              </w:tc>
              <w:tc>
                <w:tcPr>
                  <w:tcW w:w="19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609567" w14:textId="15EA0AF3" w:rsidR="008337F8" w:rsidRDefault="000F33E3" w:rsidP="00A84C5E">
                  <w:pPr>
                    <w:spacing w:after="160" w:line="259" w:lineRule="auto"/>
                    <w:ind w:left="0" w:right="0" w:firstLine="0"/>
                    <w:jc w:val="center"/>
                  </w:pPr>
                  <w:r>
                    <w:rPr>
                      <w:sz w:val="24"/>
                    </w:rPr>
                    <w:t xml:space="preserve">Şube Müdürü </w:t>
                  </w:r>
                </w:p>
              </w:tc>
              <w:tc>
                <w:tcPr>
                  <w:tcW w:w="5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50404C" w14:textId="77777777" w:rsidR="008337F8" w:rsidRDefault="00D0410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t>Kuruma idari para ceza çıkarılması ve sağlık kuruluşlarında kişilerin mağduriyeti.</w:t>
                  </w:r>
                </w:p>
              </w:tc>
            </w:tr>
            <w:tr w:rsidR="00492B81" w14:paraId="5508FDE2" w14:textId="77777777" w:rsidTr="00A84C5E">
              <w:trPr>
                <w:trHeight w:val="308"/>
              </w:trPr>
              <w:tc>
                <w:tcPr>
                  <w:tcW w:w="7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9A111ED" w14:textId="77777777" w:rsidR="00492B81" w:rsidRDefault="00492B81" w:rsidP="00492B81">
                  <w:pPr>
                    <w:spacing w:after="0" w:line="259" w:lineRule="auto"/>
                    <w:ind w:left="0" w:right="44" w:firstLine="0"/>
                    <w:jc w:val="center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43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3396D57" w14:textId="77777777" w:rsidR="00492B81" w:rsidRDefault="00492B81" w:rsidP="00492B81">
                  <w:pPr>
                    <w:spacing w:after="160" w:line="259" w:lineRule="auto"/>
                    <w:ind w:left="0" w:right="0" w:firstLine="0"/>
                    <w:jc w:val="left"/>
                  </w:pPr>
                  <w:r w:rsidRPr="007751F6">
                    <w:rPr>
                      <w:sz w:val="24"/>
                      <w:szCs w:val="24"/>
                    </w:rPr>
                    <w:t>İcra takibi yazılarının yasal süresi içinde</w:t>
                  </w:r>
                  <w:r>
                    <w:rPr>
                      <w:sz w:val="24"/>
                      <w:szCs w:val="24"/>
                    </w:rPr>
                    <w:t xml:space="preserve"> İ</w:t>
                  </w:r>
                  <w:r w:rsidRPr="007751F6">
                    <w:rPr>
                      <w:sz w:val="24"/>
                      <w:szCs w:val="24"/>
                    </w:rPr>
                    <w:t xml:space="preserve">cra dairesine, Strateji Geliştirme Daire Başkanlığına </w:t>
                  </w:r>
                  <w:r>
                    <w:rPr>
                      <w:sz w:val="24"/>
                      <w:szCs w:val="24"/>
                    </w:rPr>
                    <w:t xml:space="preserve">bildirilmesi ve </w:t>
                  </w:r>
                  <w:r w:rsidRPr="007751F6">
                    <w:rPr>
                      <w:sz w:val="24"/>
                      <w:szCs w:val="24"/>
                    </w:rPr>
                    <w:t xml:space="preserve">ilgili personele </w:t>
                  </w:r>
                  <w:r>
                    <w:rPr>
                      <w:sz w:val="24"/>
                      <w:szCs w:val="24"/>
                    </w:rPr>
                    <w:t>tebliğ edilmesi.</w:t>
                  </w:r>
                </w:p>
              </w:tc>
              <w:tc>
                <w:tcPr>
                  <w:tcW w:w="24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D247DF1" w14:textId="77777777" w:rsidR="00492B81" w:rsidRDefault="00492B81" w:rsidP="00492B81">
                  <w:pPr>
                    <w:spacing w:after="160" w:line="259" w:lineRule="auto"/>
                    <w:ind w:left="0" w:right="0" w:firstLine="0"/>
                    <w:jc w:val="left"/>
                  </w:pPr>
                  <w:r w:rsidRPr="00A84C5E">
                    <w:rPr>
                      <w:sz w:val="24"/>
                      <w:szCs w:val="24"/>
                    </w:rPr>
                    <w:t>Maaş ve Tahakkuk İşleri Şube Müdürlüğü</w:t>
                  </w:r>
                </w:p>
              </w:tc>
              <w:tc>
                <w:tcPr>
                  <w:tcW w:w="19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00707F" w14:textId="4AC27BF9" w:rsidR="00492B81" w:rsidRDefault="000F33E3" w:rsidP="00492B81">
                  <w:pPr>
                    <w:spacing w:after="160" w:line="259" w:lineRule="auto"/>
                    <w:ind w:left="0" w:right="0" w:firstLine="0"/>
                    <w:jc w:val="center"/>
                  </w:pPr>
                  <w:r>
                    <w:rPr>
                      <w:sz w:val="24"/>
                    </w:rPr>
                    <w:t xml:space="preserve">Şube Müdürü </w:t>
                  </w:r>
                </w:p>
              </w:tc>
              <w:tc>
                <w:tcPr>
                  <w:tcW w:w="5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E8B233" w14:textId="77777777" w:rsidR="00492B81" w:rsidRDefault="00D312E3" w:rsidP="00492B81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t>Kurumun icra dairesi tarafından tenkit edilmesi ve kişinin bilgisi olmadan maaşına haciz kesintisi uygulanması.</w:t>
                  </w:r>
                </w:p>
              </w:tc>
            </w:tr>
            <w:tr w:rsidR="003A68B9" w14:paraId="17013C27" w14:textId="77777777" w:rsidTr="000E7F10">
              <w:trPr>
                <w:trHeight w:val="1057"/>
              </w:trPr>
              <w:tc>
                <w:tcPr>
                  <w:tcW w:w="149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D8C15D" w14:textId="57F1CD9C" w:rsidR="003A68B9" w:rsidRPr="003A68B9" w:rsidRDefault="003A68B9" w:rsidP="003A68B9">
                  <w:pPr>
                    <w:spacing w:after="0" w:line="259" w:lineRule="auto"/>
                    <w:ind w:left="6599" w:right="0" w:firstLine="0"/>
                    <w:rPr>
                      <w:sz w:val="24"/>
                      <w:szCs w:val="24"/>
                    </w:rPr>
                  </w:pPr>
                  <w:r w:rsidRPr="003A68B9">
                    <w:rPr>
                      <w:b/>
                      <w:sz w:val="24"/>
                      <w:szCs w:val="24"/>
                    </w:rPr>
                    <w:t>ONAYLAYAN</w:t>
                  </w:r>
                </w:p>
                <w:p w14:paraId="5D7EFBC1" w14:textId="7269B7EE" w:rsidR="003A68B9" w:rsidRPr="003A68B9" w:rsidRDefault="003A68B9" w:rsidP="003A68B9">
                  <w:pPr>
                    <w:spacing w:after="0" w:line="259" w:lineRule="auto"/>
                    <w:ind w:left="74" w:right="0" w:firstLine="0"/>
                    <w:jc w:val="center"/>
                    <w:rPr>
                      <w:sz w:val="24"/>
                      <w:szCs w:val="24"/>
                    </w:rPr>
                  </w:pPr>
                </w:p>
                <w:p w14:paraId="6B8CF566" w14:textId="77777777" w:rsidR="003A68B9" w:rsidRDefault="003A68B9" w:rsidP="003A68B9">
                  <w:pPr>
                    <w:spacing w:after="0" w:line="259" w:lineRule="auto"/>
                    <w:ind w:left="74" w:right="0" w:firstLine="0"/>
                    <w:jc w:val="center"/>
                    <w:rPr>
                      <w:sz w:val="24"/>
                    </w:rPr>
                  </w:pPr>
                </w:p>
                <w:p w14:paraId="19AF458A" w14:textId="77777777" w:rsidR="003A68B9" w:rsidRDefault="003A68B9" w:rsidP="003A68B9">
                  <w:pPr>
                    <w:spacing w:after="0" w:line="259" w:lineRule="auto"/>
                    <w:ind w:left="74" w:right="0" w:firstLine="0"/>
                    <w:jc w:val="center"/>
                    <w:rPr>
                      <w:sz w:val="24"/>
                    </w:rPr>
                  </w:pPr>
                </w:p>
                <w:p w14:paraId="740B7FCB" w14:textId="77777777" w:rsidR="003A68B9" w:rsidRDefault="003A68B9" w:rsidP="003A68B9">
                  <w:pPr>
                    <w:spacing w:after="0" w:line="259" w:lineRule="auto"/>
                    <w:ind w:left="74" w:right="0" w:firstLine="0"/>
                    <w:jc w:val="center"/>
                    <w:rPr>
                      <w:sz w:val="24"/>
                    </w:rPr>
                  </w:pPr>
                </w:p>
                <w:p w14:paraId="453B8244" w14:textId="2039795E" w:rsidR="003A68B9" w:rsidRDefault="003A68B9" w:rsidP="003A68B9">
                  <w:pPr>
                    <w:spacing w:after="160" w:line="259" w:lineRule="auto"/>
                    <w:ind w:left="0" w:right="0" w:firstLine="0"/>
                    <w:jc w:val="center"/>
                  </w:pPr>
                  <w:r w:rsidRPr="003A68B9">
                    <w:rPr>
                      <w:sz w:val="24"/>
                      <w:szCs w:val="24"/>
                    </w:rPr>
                    <w:t>Personel Daire Başkanı</w:t>
                  </w:r>
                </w:p>
              </w:tc>
            </w:tr>
          </w:tbl>
          <w:p w14:paraId="0D101F1A" w14:textId="6DE23035" w:rsidR="003A68B9" w:rsidRPr="003A68B9" w:rsidRDefault="003A68B9" w:rsidP="003A68B9">
            <w:pPr>
              <w:ind w:left="0" w:firstLine="0"/>
              <w:rPr>
                <w:sz w:val="18"/>
                <w:szCs w:val="1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3A68B9">
              <w:rPr>
                <w:b/>
                <w:color w:val="C00000"/>
                <w:sz w:val="18"/>
                <w:szCs w:val="18"/>
              </w:rPr>
              <w:t>*</w:t>
            </w:r>
            <w:r w:rsidRPr="003A68B9">
              <w:rPr>
                <w:color w:val="FF0000"/>
                <w:sz w:val="18"/>
                <w:szCs w:val="18"/>
              </w:rPr>
              <w:t xml:space="preserve">   </w:t>
            </w:r>
            <w:r w:rsidRPr="003A68B9">
              <w:rPr>
                <w:sz w:val="18"/>
                <w:szCs w:val="18"/>
              </w:rPr>
              <w:t>Bu bölüme, … Şube Müdürlüğü/…Birimi yazılacaktır.</w:t>
            </w:r>
          </w:p>
          <w:p w14:paraId="256D68A8" w14:textId="14795074" w:rsidR="008337F8" w:rsidRPr="003A68B9" w:rsidRDefault="003A68B9" w:rsidP="003A68B9">
            <w:pPr>
              <w:rPr>
                <w:sz w:val="24"/>
                <w:szCs w:val="24"/>
              </w:rPr>
            </w:pPr>
            <w:r w:rsidRPr="003A68B9">
              <w:rPr>
                <w:color w:val="C00000"/>
                <w:sz w:val="18"/>
                <w:szCs w:val="18"/>
              </w:rPr>
              <w:t>**</w:t>
            </w:r>
            <w:r w:rsidRPr="003A68B9">
              <w:rPr>
                <w:sz w:val="18"/>
                <w:szCs w:val="18"/>
              </w:rPr>
              <w:t xml:space="preserve">  Bu bölüme, … Birim Sorumlusu Şube Müdürü/Uzman/Şef yazılacaktır.</w:t>
            </w:r>
          </w:p>
        </w:tc>
      </w:tr>
    </w:tbl>
    <w:p w14:paraId="4AF4AE47" w14:textId="283EF97C" w:rsidR="003A68B9" w:rsidRPr="003A68B9" w:rsidRDefault="003A68B9" w:rsidP="003A68B9">
      <w:pPr>
        <w:tabs>
          <w:tab w:val="left" w:pos="3690"/>
        </w:tabs>
        <w:ind w:left="0" w:firstLine="0"/>
      </w:pPr>
    </w:p>
    <w:sectPr w:rsidR="003A68B9" w:rsidRPr="003A68B9" w:rsidSect="00423127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6AEB0" w14:textId="77777777" w:rsidR="00F2267A" w:rsidRDefault="00F2267A">
      <w:pPr>
        <w:spacing w:after="0" w:line="240" w:lineRule="auto"/>
      </w:pPr>
      <w:r>
        <w:separator/>
      </w:r>
    </w:p>
  </w:endnote>
  <w:endnote w:type="continuationSeparator" w:id="0">
    <w:p w14:paraId="289D9CBB" w14:textId="77777777" w:rsidR="00F2267A" w:rsidRDefault="00F2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EF702" w14:textId="77777777" w:rsidR="008337F8" w:rsidRDefault="008337F8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784FD" w14:textId="77777777" w:rsidR="008337F8" w:rsidRDefault="008337F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337A4" w14:textId="77777777" w:rsidR="00F2267A" w:rsidRDefault="00F2267A">
      <w:pPr>
        <w:spacing w:after="0" w:line="240" w:lineRule="auto"/>
      </w:pPr>
      <w:r>
        <w:separator/>
      </w:r>
    </w:p>
  </w:footnote>
  <w:footnote w:type="continuationSeparator" w:id="0">
    <w:p w14:paraId="143FEC1E" w14:textId="77777777" w:rsidR="00F2267A" w:rsidRDefault="00F2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3EDBA" w14:textId="77777777" w:rsidR="008337F8" w:rsidRDefault="008337F8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D84C5" w14:textId="77777777" w:rsidR="008337F8" w:rsidRDefault="008337F8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3DFA" w14:textId="77777777" w:rsidR="008337F8" w:rsidRDefault="008337F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2FAD"/>
    <w:multiLevelType w:val="hybridMultilevel"/>
    <w:tmpl w:val="8BDE2588"/>
    <w:lvl w:ilvl="0" w:tplc="18D054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560C50">
      <w:start w:val="1"/>
      <w:numFmt w:val="decimal"/>
      <w:lvlText w:val="%2)"/>
      <w:lvlJc w:val="left"/>
      <w:pPr>
        <w:ind w:left="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129946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5A1F88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8AD73E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52174A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C88986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4E933C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5C331A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120375"/>
    <w:multiLevelType w:val="hybridMultilevel"/>
    <w:tmpl w:val="C324E5B2"/>
    <w:lvl w:ilvl="0" w:tplc="889AEEDC">
      <w:start w:val="1"/>
      <w:numFmt w:val="decimal"/>
      <w:lvlText w:val="%1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F4ACF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E61B8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0024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2CD8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40A38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D2738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0EFC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7A261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D75BD3"/>
    <w:multiLevelType w:val="hybridMultilevel"/>
    <w:tmpl w:val="D2FED04C"/>
    <w:lvl w:ilvl="0" w:tplc="72245308">
      <w:start w:val="1"/>
      <w:numFmt w:val="bullet"/>
      <w:lvlText w:val="•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608B04">
      <w:start w:val="1"/>
      <w:numFmt w:val="bullet"/>
      <w:lvlText w:val="o"/>
      <w:lvlJc w:val="left"/>
      <w:pPr>
        <w:ind w:left="1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DCAA44">
      <w:start w:val="1"/>
      <w:numFmt w:val="bullet"/>
      <w:lvlText w:val="▪"/>
      <w:lvlJc w:val="left"/>
      <w:pPr>
        <w:ind w:left="2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0E8452">
      <w:start w:val="1"/>
      <w:numFmt w:val="bullet"/>
      <w:lvlText w:val="•"/>
      <w:lvlJc w:val="left"/>
      <w:pPr>
        <w:ind w:left="2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444C00">
      <w:start w:val="1"/>
      <w:numFmt w:val="bullet"/>
      <w:lvlText w:val="o"/>
      <w:lvlJc w:val="left"/>
      <w:pPr>
        <w:ind w:left="3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480CE">
      <w:start w:val="1"/>
      <w:numFmt w:val="bullet"/>
      <w:lvlText w:val="▪"/>
      <w:lvlJc w:val="left"/>
      <w:pPr>
        <w:ind w:left="4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E25D8">
      <w:start w:val="1"/>
      <w:numFmt w:val="bullet"/>
      <w:lvlText w:val="•"/>
      <w:lvlJc w:val="left"/>
      <w:pPr>
        <w:ind w:left="4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252AC">
      <w:start w:val="1"/>
      <w:numFmt w:val="bullet"/>
      <w:lvlText w:val="o"/>
      <w:lvlJc w:val="left"/>
      <w:pPr>
        <w:ind w:left="5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507C56">
      <w:start w:val="1"/>
      <w:numFmt w:val="bullet"/>
      <w:lvlText w:val="▪"/>
      <w:lvlJc w:val="left"/>
      <w:pPr>
        <w:ind w:left="6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F8"/>
    <w:rsid w:val="0000072E"/>
    <w:rsid w:val="00067AAC"/>
    <w:rsid w:val="000F33E3"/>
    <w:rsid w:val="00121CF6"/>
    <w:rsid w:val="00157BEF"/>
    <w:rsid w:val="00182DF6"/>
    <w:rsid w:val="001C3E8C"/>
    <w:rsid w:val="001E57E0"/>
    <w:rsid w:val="001F07D3"/>
    <w:rsid w:val="002237BB"/>
    <w:rsid w:val="002341BA"/>
    <w:rsid w:val="00271892"/>
    <w:rsid w:val="002774EC"/>
    <w:rsid w:val="002A4022"/>
    <w:rsid w:val="002C4C8E"/>
    <w:rsid w:val="002D1FED"/>
    <w:rsid w:val="00334892"/>
    <w:rsid w:val="00351F99"/>
    <w:rsid w:val="00383D6C"/>
    <w:rsid w:val="003A1C5B"/>
    <w:rsid w:val="003A3500"/>
    <w:rsid w:val="003A68B9"/>
    <w:rsid w:val="0040697B"/>
    <w:rsid w:val="004158FE"/>
    <w:rsid w:val="00423127"/>
    <w:rsid w:val="004446AE"/>
    <w:rsid w:val="00464206"/>
    <w:rsid w:val="0047595A"/>
    <w:rsid w:val="00492B81"/>
    <w:rsid w:val="004B0699"/>
    <w:rsid w:val="004C6670"/>
    <w:rsid w:val="00501E32"/>
    <w:rsid w:val="00520F23"/>
    <w:rsid w:val="005526E5"/>
    <w:rsid w:val="005675FD"/>
    <w:rsid w:val="005C140C"/>
    <w:rsid w:val="00695767"/>
    <w:rsid w:val="006B4886"/>
    <w:rsid w:val="00711EEF"/>
    <w:rsid w:val="00746349"/>
    <w:rsid w:val="00756E06"/>
    <w:rsid w:val="007751F6"/>
    <w:rsid w:val="00775F24"/>
    <w:rsid w:val="00786F4E"/>
    <w:rsid w:val="007D7195"/>
    <w:rsid w:val="0083215A"/>
    <w:rsid w:val="008337F8"/>
    <w:rsid w:val="0084654A"/>
    <w:rsid w:val="00870806"/>
    <w:rsid w:val="00890FB1"/>
    <w:rsid w:val="008A5287"/>
    <w:rsid w:val="008C6CDE"/>
    <w:rsid w:val="008D0F53"/>
    <w:rsid w:val="008D509D"/>
    <w:rsid w:val="00931AFF"/>
    <w:rsid w:val="009404D6"/>
    <w:rsid w:val="009416AB"/>
    <w:rsid w:val="0095592E"/>
    <w:rsid w:val="00A42791"/>
    <w:rsid w:val="00A84C5E"/>
    <w:rsid w:val="00AD7804"/>
    <w:rsid w:val="00AF4642"/>
    <w:rsid w:val="00B77FA9"/>
    <w:rsid w:val="00B96CCE"/>
    <w:rsid w:val="00B96CDB"/>
    <w:rsid w:val="00C46BB7"/>
    <w:rsid w:val="00C50B71"/>
    <w:rsid w:val="00C841A0"/>
    <w:rsid w:val="00CB680B"/>
    <w:rsid w:val="00CC299C"/>
    <w:rsid w:val="00CD60BF"/>
    <w:rsid w:val="00CE0800"/>
    <w:rsid w:val="00CF0F91"/>
    <w:rsid w:val="00D04109"/>
    <w:rsid w:val="00D12F1B"/>
    <w:rsid w:val="00D150C4"/>
    <w:rsid w:val="00D312E3"/>
    <w:rsid w:val="00D955CD"/>
    <w:rsid w:val="00E01891"/>
    <w:rsid w:val="00E4564B"/>
    <w:rsid w:val="00E50BC5"/>
    <w:rsid w:val="00E74373"/>
    <w:rsid w:val="00F07230"/>
    <w:rsid w:val="00F2267A"/>
    <w:rsid w:val="00F36BBD"/>
    <w:rsid w:val="00F66D76"/>
    <w:rsid w:val="00FC0C7A"/>
    <w:rsid w:val="00FC54D2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AB927"/>
  <w15:docId w15:val="{81DFFEED-30EF-401C-B15C-B3F4CB1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7" w:line="249" w:lineRule="auto"/>
      <w:ind w:left="124" w:right="6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423"/>
      <w:ind w:left="417"/>
      <w:outlineLvl w:val="0"/>
    </w:pPr>
    <w:rPr>
      <w:rFonts w:ascii="Times New Roman" w:eastAsia="Times New Roman" w:hAnsi="Times New Roman" w:cs="Times New Roman"/>
      <w:b/>
      <w:color w:val="C00000"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C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3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341BA"/>
    <w:rPr>
      <w:rFonts w:ascii="Times New Roman" w:eastAsia="Times New Roman" w:hAnsi="Times New Roman" w:cs="Times New Roman"/>
      <w:color w:val="000000"/>
      <w:sz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73D1"/>
    <w:rPr>
      <w:rFonts w:ascii="Segoe UI" w:eastAsia="Times New Roman" w:hAnsi="Segoe UI" w:cs="Segoe UI"/>
      <w:color w:val="000000"/>
      <w:sz w:val="18"/>
      <w:szCs w:val="18"/>
    </w:rPr>
  </w:style>
  <w:style w:type="paragraph" w:styleId="AralkYok">
    <w:name w:val="No Spacing"/>
    <w:uiPriority w:val="1"/>
    <w:qFormat/>
    <w:rsid w:val="004C6670"/>
    <w:pPr>
      <w:spacing w:after="0" w:line="240" w:lineRule="auto"/>
      <w:ind w:left="124" w:right="6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ltBilgi">
    <w:name w:val="footer"/>
    <w:basedOn w:val="Normal"/>
    <w:link w:val="AltBilgiChar"/>
    <w:uiPriority w:val="99"/>
    <w:unhideWhenUsed/>
    <w:rsid w:val="0042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3127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Hassas Görevlerin Tespiti. 0</vt:lpstr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Hassas Görevlerin Tespiti. 0</dc:title>
  <dc:subject>Hassas Görevlerin Tespiti. 0</dc:subject>
  <dc:creator>enVision Document &amp; Workflow Management System</dc:creator>
  <cp:lastModifiedBy>nursel-kelleci</cp:lastModifiedBy>
  <cp:revision>11</cp:revision>
  <cp:lastPrinted>2024-04-22T06:46:00Z</cp:lastPrinted>
  <dcterms:created xsi:type="dcterms:W3CDTF">2024-05-17T12:24:00Z</dcterms:created>
  <dcterms:modified xsi:type="dcterms:W3CDTF">2025-06-24T10:16:00Z</dcterms:modified>
</cp:coreProperties>
</file>